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5236AD" w:rsidRDefault="009C5A94" w:rsidP="00561476">
      <w:pPr>
        <w:jc w:val="center"/>
        <w:rPr>
          <w:b/>
          <w:sz w:val="36"/>
          <w:szCs w:val="36"/>
        </w:rPr>
      </w:pPr>
      <w:r w:rsidRPr="005236A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5236AD" w:rsidRDefault="00561476" w:rsidP="00561476">
      <w:pPr>
        <w:jc w:val="center"/>
        <w:rPr>
          <w:b/>
          <w:sz w:val="36"/>
          <w:szCs w:val="36"/>
          <w:lang w:val="en-US"/>
        </w:rPr>
      </w:pPr>
    </w:p>
    <w:p w14:paraId="4AA3D8A5" w14:textId="77777777" w:rsidR="000A4DD6" w:rsidRPr="005236AD" w:rsidRDefault="000A4DD6" w:rsidP="00561476">
      <w:pPr>
        <w:jc w:val="center"/>
        <w:rPr>
          <w:b/>
          <w:sz w:val="36"/>
          <w:szCs w:val="36"/>
          <w:lang w:val="en-US"/>
        </w:rPr>
      </w:pPr>
    </w:p>
    <w:p w14:paraId="0ABB1680" w14:textId="77777777" w:rsidR="000A4DD6" w:rsidRPr="005236AD" w:rsidRDefault="000A4DD6" w:rsidP="00561476">
      <w:pPr>
        <w:jc w:val="center"/>
        <w:rPr>
          <w:b/>
          <w:sz w:val="36"/>
          <w:szCs w:val="36"/>
          <w:lang w:val="en-US"/>
        </w:rPr>
      </w:pPr>
    </w:p>
    <w:p w14:paraId="465AD6D6" w14:textId="77777777" w:rsidR="000A4DD6" w:rsidRPr="005236AD" w:rsidRDefault="000A4DD6" w:rsidP="00561476">
      <w:pPr>
        <w:jc w:val="center"/>
        <w:rPr>
          <w:b/>
          <w:sz w:val="36"/>
          <w:szCs w:val="36"/>
          <w:lang w:val="en-US"/>
        </w:rPr>
      </w:pPr>
    </w:p>
    <w:p w14:paraId="25F09B46" w14:textId="77777777" w:rsidR="00561476" w:rsidRPr="005236AD" w:rsidRDefault="00561476" w:rsidP="00561476">
      <w:pPr>
        <w:tabs>
          <w:tab w:val="left" w:pos="5204"/>
        </w:tabs>
        <w:jc w:val="left"/>
        <w:rPr>
          <w:b/>
          <w:sz w:val="36"/>
          <w:szCs w:val="36"/>
        </w:rPr>
      </w:pPr>
      <w:r w:rsidRPr="005236AD">
        <w:rPr>
          <w:b/>
          <w:sz w:val="36"/>
          <w:szCs w:val="36"/>
        </w:rPr>
        <w:tab/>
      </w:r>
    </w:p>
    <w:p w14:paraId="1A818381" w14:textId="77777777" w:rsidR="00561476" w:rsidRPr="005236AD" w:rsidRDefault="00561476" w:rsidP="00561476">
      <w:pPr>
        <w:jc w:val="center"/>
        <w:rPr>
          <w:b/>
          <w:sz w:val="36"/>
          <w:szCs w:val="36"/>
        </w:rPr>
      </w:pPr>
    </w:p>
    <w:p w14:paraId="759EB2BE" w14:textId="77777777" w:rsidR="00561476" w:rsidRPr="005236AD" w:rsidRDefault="00CB76D2" w:rsidP="00561476">
      <w:pPr>
        <w:jc w:val="center"/>
        <w:rPr>
          <w:b/>
          <w:sz w:val="48"/>
          <w:szCs w:val="48"/>
        </w:rPr>
      </w:pPr>
      <w:bookmarkStart w:id="0" w:name="_Toc226196784"/>
      <w:bookmarkStart w:id="1" w:name="_Toc226197203"/>
      <w:r w:rsidRPr="005236AD">
        <w:rPr>
          <w:b/>
          <w:sz w:val="48"/>
          <w:szCs w:val="48"/>
        </w:rPr>
        <w:t>М</w:t>
      </w:r>
      <w:r w:rsidR="00561476" w:rsidRPr="005236AD">
        <w:rPr>
          <w:b/>
          <w:sz w:val="48"/>
          <w:szCs w:val="48"/>
        </w:rPr>
        <w:t>ониторинг СМИ</w:t>
      </w:r>
      <w:bookmarkEnd w:id="0"/>
      <w:bookmarkEnd w:id="1"/>
      <w:r w:rsidR="00561476" w:rsidRPr="005236AD">
        <w:rPr>
          <w:b/>
          <w:sz w:val="48"/>
          <w:szCs w:val="48"/>
        </w:rPr>
        <w:t xml:space="preserve"> РФ</w:t>
      </w:r>
    </w:p>
    <w:p w14:paraId="643C1CC8" w14:textId="77777777" w:rsidR="00561476" w:rsidRPr="005236AD" w:rsidRDefault="00561476" w:rsidP="00561476">
      <w:pPr>
        <w:jc w:val="center"/>
        <w:rPr>
          <w:b/>
          <w:sz w:val="48"/>
          <w:szCs w:val="48"/>
        </w:rPr>
      </w:pPr>
      <w:bookmarkStart w:id="2" w:name="_Toc226196785"/>
      <w:bookmarkStart w:id="3" w:name="_Toc226197204"/>
      <w:r w:rsidRPr="005236AD">
        <w:rPr>
          <w:b/>
          <w:sz w:val="48"/>
          <w:szCs w:val="48"/>
        </w:rPr>
        <w:t>по пенсионной тематике</w:t>
      </w:r>
      <w:bookmarkEnd w:id="2"/>
      <w:bookmarkEnd w:id="3"/>
    </w:p>
    <w:p w14:paraId="712904F0" w14:textId="77777777" w:rsidR="008B6D1B" w:rsidRPr="005236AD" w:rsidRDefault="008B6D1B" w:rsidP="00C70A20">
      <w:pPr>
        <w:jc w:val="center"/>
        <w:rPr>
          <w:b/>
          <w:sz w:val="48"/>
          <w:szCs w:val="48"/>
        </w:rPr>
      </w:pPr>
    </w:p>
    <w:p w14:paraId="4DAF54B0" w14:textId="77777777" w:rsidR="007D6FE5" w:rsidRPr="005236AD" w:rsidRDefault="007D6FE5" w:rsidP="00C70A20">
      <w:pPr>
        <w:jc w:val="center"/>
        <w:rPr>
          <w:b/>
          <w:sz w:val="36"/>
          <w:szCs w:val="36"/>
        </w:rPr>
      </w:pPr>
      <w:r w:rsidRPr="005236AD">
        <w:rPr>
          <w:b/>
          <w:sz w:val="36"/>
          <w:szCs w:val="36"/>
        </w:rPr>
        <w:t xml:space="preserve"> </w:t>
      </w:r>
    </w:p>
    <w:p w14:paraId="5A50B42F" w14:textId="30C3B256" w:rsidR="00C70A20" w:rsidRPr="005236AD" w:rsidRDefault="00CC4ED9" w:rsidP="00C70A20">
      <w:pPr>
        <w:jc w:val="center"/>
        <w:rPr>
          <w:b/>
          <w:sz w:val="40"/>
          <w:szCs w:val="40"/>
        </w:rPr>
      </w:pPr>
      <w:r w:rsidRPr="005236AD">
        <w:rPr>
          <w:b/>
          <w:sz w:val="40"/>
          <w:szCs w:val="40"/>
        </w:rPr>
        <w:t>10</w:t>
      </w:r>
      <w:r w:rsidR="000214CF" w:rsidRPr="005236AD">
        <w:rPr>
          <w:b/>
          <w:sz w:val="40"/>
          <w:szCs w:val="40"/>
        </w:rPr>
        <w:t>.</w:t>
      </w:r>
      <w:r w:rsidR="00A646EC" w:rsidRPr="005236AD">
        <w:rPr>
          <w:b/>
          <w:sz w:val="40"/>
          <w:szCs w:val="40"/>
        </w:rPr>
        <w:t>0</w:t>
      </w:r>
      <w:r w:rsidR="007414BE" w:rsidRPr="005236AD">
        <w:rPr>
          <w:b/>
          <w:sz w:val="40"/>
          <w:szCs w:val="40"/>
        </w:rPr>
        <w:t>4</w:t>
      </w:r>
      <w:r w:rsidR="00A646EC" w:rsidRPr="005236AD">
        <w:rPr>
          <w:b/>
          <w:sz w:val="40"/>
          <w:szCs w:val="40"/>
        </w:rPr>
        <w:t>.</w:t>
      </w:r>
      <w:r w:rsidR="007D6FE5" w:rsidRPr="005236AD">
        <w:rPr>
          <w:b/>
          <w:sz w:val="40"/>
          <w:szCs w:val="40"/>
        </w:rPr>
        <w:t>20</w:t>
      </w:r>
      <w:r w:rsidR="00EB57E7" w:rsidRPr="005236AD">
        <w:rPr>
          <w:b/>
          <w:sz w:val="40"/>
          <w:szCs w:val="40"/>
        </w:rPr>
        <w:t>2</w:t>
      </w:r>
      <w:r w:rsidR="00A646EC" w:rsidRPr="005236AD">
        <w:rPr>
          <w:b/>
          <w:sz w:val="40"/>
          <w:szCs w:val="40"/>
        </w:rPr>
        <w:t>6</w:t>
      </w:r>
      <w:r w:rsidR="00C70A20" w:rsidRPr="005236AD">
        <w:rPr>
          <w:b/>
          <w:sz w:val="40"/>
          <w:szCs w:val="40"/>
        </w:rPr>
        <w:t xml:space="preserve"> г</w:t>
      </w:r>
      <w:r w:rsidR="007D6FE5" w:rsidRPr="005236AD">
        <w:rPr>
          <w:b/>
          <w:sz w:val="40"/>
          <w:szCs w:val="40"/>
        </w:rPr>
        <w:t>.</w:t>
      </w:r>
    </w:p>
    <w:p w14:paraId="651D5D84" w14:textId="77777777" w:rsidR="007D6FE5" w:rsidRPr="005236AD" w:rsidRDefault="007D6FE5" w:rsidP="000C1A46">
      <w:pPr>
        <w:jc w:val="center"/>
        <w:rPr>
          <w:b/>
          <w:sz w:val="40"/>
          <w:szCs w:val="40"/>
        </w:rPr>
      </w:pPr>
    </w:p>
    <w:p w14:paraId="3299871E" w14:textId="77777777" w:rsidR="00C16C6D" w:rsidRPr="005236AD" w:rsidRDefault="00C16C6D" w:rsidP="000C1A46">
      <w:pPr>
        <w:jc w:val="center"/>
        <w:rPr>
          <w:b/>
          <w:sz w:val="40"/>
          <w:szCs w:val="40"/>
        </w:rPr>
      </w:pPr>
    </w:p>
    <w:p w14:paraId="46E14E88" w14:textId="77777777" w:rsidR="00C70A20" w:rsidRPr="005236AD" w:rsidRDefault="00C70A20" w:rsidP="000C1A46">
      <w:pPr>
        <w:jc w:val="center"/>
        <w:rPr>
          <w:b/>
          <w:sz w:val="40"/>
          <w:szCs w:val="40"/>
        </w:rPr>
      </w:pPr>
    </w:p>
    <w:p w14:paraId="4C8E9FEE" w14:textId="77777777" w:rsidR="00C70A20" w:rsidRPr="005236AD" w:rsidRDefault="00C70A20" w:rsidP="000C1A46">
      <w:pPr>
        <w:jc w:val="center"/>
      </w:pPr>
    </w:p>
    <w:p w14:paraId="169A5637" w14:textId="77777777" w:rsidR="00CB76D2" w:rsidRPr="005236AD" w:rsidRDefault="00CB76D2" w:rsidP="000C1A46">
      <w:pPr>
        <w:jc w:val="center"/>
        <w:rPr>
          <w:b/>
          <w:sz w:val="40"/>
          <w:szCs w:val="40"/>
        </w:rPr>
      </w:pPr>
    </w:p>
    <w:p w14:paraId="39EA2CE9" w14:textId="77777777" w:rsidR="009D66A1" w:rsidRPr="005236AD" w:rsidRDefault="009B23FE" w:rsidP="009B23FE">
      <w:pPr>
        <w:pStyle w:val="10"/>
        <w:jc w:val="center"/>
      </w:pPr>
      <w:r w:rsidRPr="005236AD">
        <w:br w:type="page"/>
      </w:r>
      <w:bookmarkStart w:id="4" w:name="_Toc396864626"/>
      <w:bookmarkStart w:id="5" w:name="_Toc226701201"/>
      <w:r w:rsidR="009D79CC" w:rsidRPr="005236AD">
        <w:lastRenderedPageBreak/>
        <w:t>Те</w:t>
      </w:r>
      <w:r w:rsidR="009D66A1" w:rsidRPr="005236AD">
        <w:t>мы</w:t>
      </w:r>
      <w:r w:rsidR="009D66A1" w:rsidRPr="005236AD">
        <w:rPr>
          <w:rFonts w:ascii="Arial Rounded MT Bold" w:hAnsi="Arial Rounded MT Bold"/>
        </w:rPr>
        <w:t xml:space="preserve"> </w:t>
      </w:r>
      <w:r w:rsidR="009D66A1" w:rsidRPr="005236AD">
        <w:t>дня</w:t>
      </w:r>
      <w:bookmarkEnd w:id="4"/>
      <w:bookmarkEnd w:id="5"/>
    </w:p>
    <w:p w14:paraId="40D366BE" w14:textId="79574E63" w:rsidR="00A0401E" w:rsidRPr="00FF3891" w:rsidRDefault="00A0401E" w:rsidP="00A0401E">
      <w:pPr>
        <w:numPr>
          <w:ilvl w:val="0"/>
          <w:numId w:val="25"/>
        </w:numPr>
        <w:rPr>
          <w:i/>
        </w:rPr>
      </w:pPr>
      <w:r w:rsidRPr="00A0401E">
        <w:rPr>
          <w:i/>
        </w:rPr>
        <w:t xml:space="preserve">Президент РФ Владимир Путин подписал закон, предусматривающий исключение норм о квалификационных аттестатах специалистов финансового рынка. Закон устраняет противоречия между регулированием независимой оценки квалификации и отраслевыми законами о финансовых организациях. Документ в том числе исключает из законодательства о рынке ценных бумаг, негосударственных пенсионных фондах, инвестиционных фондах, клиринге, организованных торгах и центральном депозитарии нормы о квалификационных аттестатах, </w:t>
      </w:r>
      <w:hyperlink w:anchor="_ТАСС,_09.04.2026,_Путин" w:history="1">
        <w:r w:rsidRPr="00A0401E">
          <w:rPr>
            <w:rStyle w:val="a3"/>
            <w:i/>
          </w:rPr>
          <w:t>пишет ТАСС</w:t>
        </w:r>
      </w:hyperlink>
    </w:p>
    <w:p w14:paraId="1E01A342" w14:textId="3D8D5E8B" w:rsidR="00FF3891" w:rsidRPr="00FF3891" w:rsidRDefault="00FF3891" w:rsidP="00FF3891">
      <w:pPr>
        <w:numPr>
          <w:ilvl w:val="0"/>
          <w:numId w:val="25"/>
        </w:numPr>
        <w:rPr>
          <w:i/>
        </w:rPr>
      </w:pPr>
      <w:r w:rsidRPr="00FF3891">
        <w:rPr>
          <w:i/>
        </w:rPr>
        <w:t xml:space="preserve">Отрасль негосударственных пенсионных фондов продолжает развиваться. За пять лет объем пенсионных сбережений в НПФ увеличился с 5,7 триллиона до 6,6 триллиона рублей, что составляет 3,1 процента от валового внутреннего продукта страны. Важным драйвером роста стало развитие программы долгосрочных сбережений (ПДС) и повышение интереса к ней со стороны граждан. Еще один важный вектор развития рынка негосударственного пенсионного обеспечения - корпоративные пенсионные программы (КПП), которые все чаще предлагают работодатели своим сотрудникам, </w:t>
      </w:r>
      <w:hyperlink w:anchor="_ПРАЙМ,_10.04.2026,_Пенсионные" w:history="1">
        <w:r w:rsidRPr="00FF3891">
          <w:rPr>
            <w:rStyle w:val="a3"/>
            <w:i/>
          </w:rPr>
          <w:t>передает ПРАЙМ</w:t>
        </w:r>
      </w:hyperlink>
    </w:p>
    <w:p w14:paraId="49A2E649" w14:textId="71CF29F5" w:rsidR="00A0401E" w:rsidRPr="00A0401E" w:rsidRDefault="00A0401E" w:rsidP="00A0401E">
      <w:pPr>
        <w:numPr>
          <w:ilvl w:val="0"/>
          <w:numId w:val="25"/>
        </w:numPr>
        <w:rPr>
          <w:i/>
        </w:rPr>
      </w:pPr>
      <w:r w:rsidRPr="00A0401E">
        <w:rPr>
          <w:i/>
        </w:rPr>
        <w:t xml:space="preserve">Доля сбережений граждан в негосударственных пенсионных фондах (НПФ) постепенно увеличивается, хотя многие россияне всё ещё испытывают недоверие к этой системе, </w:t>
      </w:r>
      <w:hyperlink w:anchor="_Сенат-Информ,_09.04.2026,_В" w:history="1">
        <w:r w:rsidRPr="00A0401E">
          <w:rPr>
            <w:rStyle w:val="a3"/>
            <w:i/>
          </w:rPr>
          <w:t>сказала «СенатИнформ»</w:t>
        </w:r>
      </w:hyperlink>
      <w:r w:rsidRPr="00A0401E">
        <w:rPr>
          <w:i/>
        </w:rPr>
        <w:t xml:space="preserve"> член Комитета СФ по бюджету и финансовым рынкам Елена Дягилева.</w:t>
      </w:r>
    </w:p>
    <w:p w14:paraId="67C9B192" w14:textId="05B661D2" w:rsidR="00A1463C" w:rsidRPr="005236AD" w:rsidRDefault="005522FD" w:rsidP="00676D5F">
      <w:pPr>
        <w:numPr>
          <w:ilvl w:val="0"/>
          <w:numId w:val="25"/>
        </w:numPr>
        <w:rPr>
          <w:i/>
        </w:rPr>
      </w:pPr>
      <w:r w:rsidRPr="005236AD">
        <w:rPr>
          <w:i/>
        </w:rPr>
        <w:t xml:space="preserve">Больше двух третей россиян уверены: ответственность за будущую пенсию должно нести государство. При этом почти треть граждан (32%) признают, что у них просто нет свободных денег, чтобы откладывать на старость. Дополнительный фактор - недоверие к самой системе, следует из мартовского исследования Финансового университета. Меньше всего россияне готовы перечислять деньги негосударственным пенсионным фондам (НПФ) - их показатель ушел в минус (-18 индексных пунктов). У страховых компаний ситуация немного лучше, но также отрицательная (-12,2 и.п.). По данным НАПФ, в России НПФ охватывают лишь около 8% населения, тогда как в Швеции - 99%, в Австралии, Швейцарии и Чили - более 70%, в США - около 68%, </w:t>
      </w:r>
      <w:hyperlink w:anchor="ф1" w:history="1">
        <w:r w:rsidRPr="005236AD">
          <w:rPr>
            <w:rStyle w:val="a3"/>
            <w:i/>
          </w:rPr>
          <w:t xml:space="preserve">сообщает </w:t>
        </w:r>
        <w:r w:rsidR="00613AA6">
          <w:rPr>
            <w:rStyle w:val="a3"/>
            <w:i/>
          </w:rPr>
          <w:t>«</w:t>
        </w:r>
        <w:r w:rsidRPr="005236AD">
          <w:rPr>
            <w:rStyle w:val="a3"/>
            <w:i/>
          </w:rPr>
          <w:t>Финмаркет</w:t>
        </w:r>
        <w:r w:rsidR="00613AA6">
          <w:rPr>
            <w:rStyle w:val="a3"/>
            <w:i/>
          </w:rPr>
          <w:t>»</w:t>
        </w:r>
      </w:hyperlink>
    </w:p>
    <w:p w14:paraId="269E11B5" w14:textId="7C563D1B" w:rsidR="005522FD" w:rsidRPr="005236AD" w:rsidRDefault="003004ED" w:rsidP="00676D5F">
      <w:pPr>
        <w:numPr>
          <w:ilvl w:val="0"/>
          <w:numId w:val="25"/>
        </w:numPr>
        <w:rPr>
          <w:i/>
        </w:rPr>
      </w:pPr>
      <w:r w:rsidRPr="005236AD">
        <w:rPr>
          <w:i/>
        </w:rPr>
        <w:t xml:space="preserve">Большинству - 71% опрошенных - россиян для комфортной жизни после завершения карьеры понадобится доход свыше 75 тыс. в месяц. Почти четверть (24%) респондентов согласны получать от 50 тыс. до 75 тыс. в месяц после завершения карьеры, 5% - 25-50 тыс. в месяц, показали результаты исследования </w:t>
      </w:r>
      <w:r w:rsidR="00613AA6">
        <w:rPr>
          <w:i/>
        </w:rPr>
        <w:t>«</w:t>
      </w:r>
      <w:r w:rsidRPr="005236AD">
        <w:rPr>
          <w:i/>
        </w:rPr>
        <w:t>СберНПФ</w:t>
      </w:r>
      <w:r w:rsidR="00613AA6">
        <w:rPr>
          <w:i/>
        </w:rPr>
        <w:t>»</w:t>
      </w:r>
      <w:r w:rsidRPr="005236AD">
        <w:rPr>
          <w:i/>
        </w:rPr>
        <w:t xml:space="preserve"> и медиахолдинга RamblerCo, которое проводилось в апреле 2026 года при участии 16 тыс. интернет-пользователей (</w:t>
      </w:r>
      <w:hyperlink w:anchor="ф2" w:history="1">
        <w:r w:rsidRPr="005236AD">
          <w:rPr>
            <w:rStyle w:val="a3"/>
            <w:i/>
          </w:rPr>
          <w:t xml:space="preserve">есть у </w:t>
        </w:r>
        <w:r w:rsidR="00613AA6">
          <w:rPr>
            <w:rStyle w:val="a3"/>
            <w:i/>
          </w:rPr>
          <w:t>«</w:t>
        </w:r>
        <w:r w:rsidRPr="005236AD">
          <w:rPr>
            <w:rStyle w:val="a3"/>
            <w:i/>
          </w:rPr>
          <w:t>РБК Инвестиций</w:t>
        </w:r>
        <w:r w:rsidR="00613AA6">
          <w:rPr>
            <w:rStyle w:val="a3"/>
            <w:i/>
          </w:rPr>
          <w:t>»</w:t>
        </w:r>
      </w:hyperlink>
      <w:r w:rsidRPr="005236AD">
        <w:rPr>
          <w:i/>
        </w:rPr>
        <w:t>). По данным Соцфонда, на 1 января 2026 года средний размер страховой пенсии по старости составлял 27 202</w:t>
      </w:r>
    </w:p>
    <w:p w14:paraId="7B099CD5" w14:textId="6EF586E9" w:rsidR="003004ED" w:rsidRDefault="003004ED" w:rsidP="00676D5F">
      <w:pPr>
        <w:numPr>
          <w:ilvl w:val="0"/>
          <w:numId w:val="25"/>
        </w:numPr>
        <w:rPr>
          <w:i/>
        </w:rPr>
      </w:pPr>
      <w:r w:rsidRPr="005236AD">
        <w:rPr>
          <w:i/>
        </w:rPr>
        <w:t xml:space="preserve">Негосударственный пенсионный фонд </w:t>
      </w:r>
      <w:r w:rsidR="00613AA6">
        <w:rPr>
          <w:i/>
        </w:rPr>
        <w:t>«</w:t>
      </w:r>
      <w:r w:rsidRPr="005236AD">
        <w:rPr>
          <w:i/>
        </w:rPr>
        <w:t>Ренессанс Накопления</w:t>
      </w:r>
      <w:r w:rsidR="00613AA6">
        <w:rPr>
          <w:i/>
        </w:rPr>
        <w:t>»</w:t>
      </w:r>
      <w:r w:rsidRPr="005236AD">
        <w:rPr>
          <w:i/>
        </w:rPr>
        <w:t xml:space="preserve">, входящий в Группу Ренессанс страхование, заключил договор доверительного управления в части пенсионных накоплений с управляющей компанией ВИМ Инвестиции. </w:t>
      </w:r>
      <w:r w:rsidRPr="005236AD">
        <w:rPr>
          <w:i/>
        </w:rPr>
        <w:lastRenderedPageBreak/>
        <w:t xml:space="preserve">Решение о выборе управляющей компании было принято Советом директоров фонда. Согласно российскому законодательству, НПФ должны передавать управление пенсионными накоплениями не связанным с ними управляющим компаниям, даже при наличии релевантного опыта, </w:t>
      </w:r>
      <w:hyperlink w:anchor="ф3" w:history="1">
        <w:r w:rsidRPr="005236AD">
          <w:rPr>
            <w:rStyle w:val="a3"/>
            <w:i/>
          </w:rPr>
          <w:t xml:space="preserve">передает </w:t>
        </w:r>
        <w:r w:rsidR="00613AA6">
          <w:rPr>
            <w:rStyle w:val="a3"/>
            <w:i/>
          </w:rPr>
          <w:t>«</w:t>
        </w:r>
        <w:r w:rsidRPr="005236AD">
          <w:rPr>
            <w:rStyle w:val="a3"/>
            <w:i/>
          </w:rPr>
          <w:t>ГлобалМСК.ру</w:t>
        </w:r>
        <w:r w:rsidR="00613AA6">
          <w:rPr>
            <w:rStyle w:val="a3"/>
            <w:i/>
          </w:rPr>
          <w:t>»</w:t>
        </w:r>
      </w:hyperlink>
    </w:p>
    <w:p w14:paraId="5AF2AD3A" w14:textId="411394CB" w:rsidR="008F2144" w:rsidRPr="005236AD" w:rsidRDefault="008F2144" w:rsidP="00676D5F">
      <w:pPr>
        <w:numPr>
          <w:ilvl w:val="0"/>
          <w:numId w:val="25"/>
        </w:numPr>
        <w:rPr>
          <w:i/>
        </w:rPr>
      </w:pPr>
      <w:r w:rsidRPr="008F2144">
        <w:rPr>
          <w:i/>
        </w:rPr>
        <w:t xml:space="preserve">Самарская область демонстрирует впечатляющие результаты в развитии долгосрочных сбережений с государственной поддержкой: с момента запуска программы в 2024 году к ней присоединились более 280 тысяч жителей региона </w:t>
      </w:r>
      <w:r w:rsidR="00613AA6">
        <w:rPr>
          <w:i/>
        </w:rPr>
        <w:t>–</w:t>
      </w:r>
      <w:r w:rsidRPr="008F2144">
        <w:rPr>
          <w:i/>
        </w:rPr>
        <w:t xml:space="preserve"> это больше 9% населения. Объём фактических взносов по договорам с начала 2024 года превысил 17,5 миллиардов рублей</w:t>
      </w:r>
      <w:r>
        <w:rPr>
          <w:i/>
        </w:rPr>
        <w:t xml:space="preserve">, </w:t>
      </w:r>
      <w:hyperlink w:anchor="ф6" w:history="1">
        <w:r w:rsidRPr="00613AA6">
          <w:rPr>
            <w:rStyle w:val="a3"/>
            <w:i/>
          </w:rPr>
          <w:t xml:space="preserve">пишет НИА </w:t>
        </w:r>
        <w:r w:rsidR="00613AA6">
          <w:rPr>
            <w:rStyle w:val="a3"/>
            <w:i/>
          </w:rPr>
          <w:t>«</w:t>
        </w:r>
        <w:r w:rsidRPr="00613AA6">
          <w:rPr>
            <w:rStyle w:val="a3"/>
            <w:i/>
          </w:rPr>
          <w:t>Самара</w:t>
        </w:r>
        <w:r w:rsidR="00613AA6">
          <w:rPr>
            <w:rStyle w:val="a3"/>
            <w:i/>
          </w:rPr>
          <w:t>»</w:t>
        </w:r>
      </w:hyperlink>
    </w:p>
    <w:p w14:paraId="7781CFB2" w14:textId="11457A71" w:rsidR="003004ED" w:rsidRPr="005236AD" w:rsidRDefault="0072565B" w:rsidP="00676D5F">
      <w:pPr>
        <w:numPr>
          <w:ilvl w:val="0"/>
          <w:numId w:val="25"/>
        </w:numPr>
        <w:rPr>
          <w:i/>
        </w:rPr>
      </w:pPr>
      <w:r w:rsidRPr="005236AD">
        <w:rPr>
          <w:i/>
        </w:rPr>
        <w:t xml:space="preserve">Пенсия свыше 500 тыс. рублей в России, достигая отметки более 1 млн рублей, может быть у инструкторов-космонавтов и космонавтов 1-го класса. </w:t>
      </w:r>
      <w:hyperlink w:anchor="ф4" w:history="1">
        <w:r w:rsidRPr="005236AD">
          <w:rPr>
            <w:rStyle w:val="a3"/>
            <w:i/>
          </w:rPr>
          <w:t>Об этом ТАСС сообщил</w:t>
        </w:r>
      </w:hyperlink>
      <w:r w:rsidRPr="005236AD">
        <w:rPr>
          <w:i/>
        </w:rPr>
        <w:t xml:space="preserve"> профессор Финансового университета при правительстве РФ Александр Сафонов. Как отметил Сафонов, пенсия космонавта составляет 55% денежного довольствия при наличии определенной выслуги лет: для мужчин - 25 лет, для женщин - 20 лет. За каждый полный год сверх этого срока выплата увеличивается на 3%, но не более чем до 85% денежного довольствия</w:t>
      </w:r>
    </w:p>
    <w:p w14:paraId="72CCA66E" w14:textId="1D48DD19" w:rsidR="0072565B" w:rsidRPr="005236AD" w:rsidRDefault="0072565B" w:rsidP="00676D5F">
      <w:pPr>
        <w:numPr>
          <w:ilvl w:val="0"/>
          <w:numId w:val="25"/>
        </w:numPr>
        <w:rPr>
          <w:i/>
        </w:rPr>
      </w:pPr>
      <w:r w:rsidRPr="005236AD">
        <w:rPr>
          <w:i/>
        </w:rPr>
        <w:t xml:space="preserve">Средний размер пенсии среди работающих пенсионеров в России в феврале 2026 года составил 23,4 тыс. рублей. За год выплаты выросли почти на 2,5 тыс. рублей, согласно статистике Социального фонда. По данным фонда, в феврале текущего года среднее пенсионное обеспечение этой категории граждан достигло 23 399 рублей. Годом ранее, в феврале 2025-го, показатель был на уровне 20 928 рублей. При этом общий средний размер пенсии по стране в феврале 2026 года оказался выше и составил 25 261 рубль, </w:t>
      </w:r>
      <w:hyperlink w:anchor="ф5" w:history="1">
        <w:r w:rsidRPr="005236AD">
          <w:rPr>
            <w:rStyle w:val="a3"/>
            <w:i/>
          </w:rPr>
          <w:t xml:space="preserve">пишет </w:t>
        </w:r>
        <w:r w:rsidR="00613AA6">
          <w:rPr>
            <w:rStyle w:val="a3"/>
            <w:i/>
          </w:rPr>
          <w:t>«</w:t>
        </w:r>
        <w:r w:rsidRPr="005236AD">
          <w:rPr>
            <w:rStyle w:val="a3"/>
            <w:i/>
          </w:rPr>
          <w:t>Солидарность</w:t>
        </w:r>
        <w:r w:rsidR="00613AA6">
          <w:rPr>
            <w:rStyle w:val="a3"/>
            <w:i/>
          </w:rPr>
          <w:t>»</w:t>
        </w:r>
      </w:hyperlink>
    </w:p>
    <w:p w14:paraId="161FE9FE" w14:textId="77777777" w:rsidR="00940029" w:rsidRPr="005236AD" w:rsidRDefault="009D79CC" w:rsidP="00940029">
      <w:pPr>
        <w:pStyle w:val="10"/>
        <w:jc w:val="center"/>
      </w:pPr>
      <w:bookmarkStart w:id="6" w:name="_Toc173015209"/>
      <w:bookmarkStart w:id="7" w:name="_Toc226701202"/>
      <w:r w:rsidRPr="005236AD">
        <w:t>Ци</w:t>
      </w:r>
      <w:r w:rsidR="00940029" w:rsidRPr="005236AD">
        <w:t>таты дня</w:t>
      </w:r>
      <w:bookmarkEnd w:id="6"/>
      <w:bookmarkEnd w:id="7"/>
    </w:p>
    <w:p w14:paraId="616085AB" w14:textId="4CF616CB" w:rsidR="00676D5F" w:rsidRPr="005236AD" w:rsidRDefault="00BD46EB" w:rsidP="003B3BAA">
      <w:pPr>
        <w:numPr>
          <w:ilvl w:val="0"/>
          <w:numId w:val="27"/>
        </w:numPr>
        <w:rPr>
          <w:i/>
        </w:rPr>
      </w:pPr>
      <w:r w:rsidRPr="005236AD">
        <w:rPr>
          <w:i/>
        </w:rPr>
        <w:t xml:space="preserve">Ольга Изюмова, генеральный директор </w:t>
      </w:r>
      <w:r w:rsidR="00613AA6">
        <w:rPr>
          <w:i/>
        </w:rPr>
        <w:t>«</w:t>
      </w:r>
      <w:r w:rsidRPr="005236AD">
        <w:rPr>
          <w:i/>
        </w:rPr>
        <w:t>СберНПФ</w:t>
      </w:r>
      <w:r w:rsidR="00613AA6">
        <w:rPr>
          <w:i/>
        </w:rPr>
        <w:t>»</w:t>
      </w:r>
      <w:r w:rsidRPr="005236AD">
        <w:rPr>
          <w:i/>
        </w:rPr>
        <w:t xml:space="preserve">: </w:t>
      </w:r>
      <w:r w:rsidR="00613AA6">
        <w:rPr>
          <w:i/>
        </w:rPr>
        <w:t>«</w:t>
      </w:r>
      <w:r w:rsidRPr="005236AD">
        <w:rPr>
          <w:i/>
        </w:rPr>
        <w:t>Большинству (71%) опрошенных россиян для комфортной жизни после завершения карьеры понадобится доход свыше 75 тыс. в месяц. Но пенсия от государства составит 20-40% этой суммы, остальное нужно формировать самостоятельно. Так, при желании в 20-25 лет в портфель можно включать и акции, и ETF, и ПИФы, и долгосрочные сбережения. Чем меньше времени до выплат, тем консервативнее будет набор инструментов и больше размер вложений</w:t>
      </w:r>
      <w:r w:rsidR="00613AA6">
        <w:rPr>
          <w:i/>
        </w:rPr>
        <w:t>»</w:t>
      </w:r>
    </w:p>
    <w:p w14:paraId="1803C0C1" w14:textId="290B0353" w:rsidR="0099365F" w:rsidRPr="005236AD" w:rsidRDefault="0099365F" w:rsidP="003B3BAA">
      <w:pPr>
        <w:numPr>
          <w:ilvl w:val="0"/>
          <w:numId w:val="27"/>
        </w:numPr>
        <w:rPr>
          <w:i/>
        </w:rPr>
      </w:pPr>
      <w:r w:rsidRPr="005236AD">
        <w:rPr>
          <w:i/>
        </w:rPr>
        <w:t xml:space="preserve">Владимир Тураев, вице-президент по инвестициям НПФ </w:t>
      </w:r>
      <w:r w:rsidR="00613AA6">
        <w:rPr>
          <w:i/>
        </w:rPr>
        <w:t>«</w:t>
      </w:r>
      <w:r w:rsidRPr="005236AD">
        <w:rPr>
          <w:i/>
        </w:rPr>
        <w:t>Ренессанс жизнь</w:t>
      </w:r>
      <w:r w:rsidR="00613AA6">
        <w:rPr>
          <w:i/>
        </w:rPr>
        <w:t>»</w:t>
      </w:r>
      <w:r w:rsidRPr="005236AD">
        <w:rPr>
          <w:i/>
        </w:rPr>
        <w:t xml:space="preserve"> </w:t>
      </w:r>
      <w:r w:rsidR="00613AA6">
        <w:rPr>
          <w:i/>
        </w:rPr>
        <w:t>«</w:t>
      </w:r>
      <w:r w:rsidRPr="005236AD">
        <w:rPr>
          <w:i/>
        </w:rPr>
        <w:t>Сотрудничество с ВИМ Инвестиции открывает для нас новые возможности для эффективного управления пенсионными накоплениями. Впечатляющие результаты компании, занявшей первое место по доходности за прошлый год, вселяют уверенность в успешность нашего партнёрства. Мы настроены на долгосрочное сотрудничество и верим, что совместными усилиями обеспечим нашим клиентам достойный уровень финансового благополучия</w:t>
      </w:r>
      <w:r w:rsidR="00613AA6">
        <w:rPr>
          <w:i/>
        </w:rPr>
        <w:t>»</w:t>
      </w:r>
    </w:p>
    <w:p w14:paraId="660ACCD7" w14:textId="6CB3A31F" w:rsidR="00243E29" w:rsidRPr="005236AD" w:rsidRDefault="00243E29" w:rsidP="003B3BAA">
      <w:pPr>
        <w:numPr>
          <w:ilvl w:val="0"/>
          <w:numId w:val="27"/>
        </w:numPr>
        <w:rPr>
          <w:i/>
        </w:rPr>
      </w:pPr>
      <w:r w:rsidRPr="005236AD">
        <w:rPr>
          <w:i/>
        </w:rPr>
        <w:t xml:space="preserve">Мария Стулова, президент Ханты-Мансийского НПФ: </w:t>
      </w:r>
      <w:r w:rsidR="00613AA6">
        <w:rPr>
          <w:i/>
        </w:rPr>
        <w:t>«</w:t>
      </w:r>
      <w:r w:rsidRPr="005236AD">
        <w:rPr>
          <w:i/>
        </w:rPr>
        <w:t xml:space="preserve">Второй год реализации программы [долгосрочных сбережений] нам удаётся удерживать один из высоких результатов на рынке. Это следствие инвестиционной стратегии, </w:t>
      </w:r>
      <w:r w:rsidRPr="005236AD">
        <w:rPr>
          <w:i/>
        </w:rPr>
        <w:lastRenderedPageBreak/>
        <w:t>которая сочетает надёжность и эффективность. Инфляция в 2025 году составила 5,6%. Таким образом, фонд обеспечил прирост средств клиентов существенно выше уровня годовой инфляции, превысив этот показатель более чем в 4 раза</w:t>
      </w:r>
      <w:r w:rsidR="00613AA6">
        <w:rPr>
          <w:i/>
        </w:rPr>
        <w:t>»</w:t>
      </w:r>
    </w:p>
    <w:p w14:paraId="5E36359E" w14:textId="77777777" w:rsidR="00A0290C" w:rsidRPr="005236A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236AD">
        <w:rPr>
          <w:u w:val="single"/>
        </w:rPr>
        <w:lastRenderedPageBreak/>
        <w:t>ОГЛАВЛЕНИЕ</w:t>
      </w:r>
    </w:p>
    <w:p w14:paraId="1FB3023E" w14:textId="19997DE9" w:rsidR="0017060F" w:rsidRDefault="0016758D">
      <w:pPr>
        <w:pStyle w:val="12"/>
        <w:tabs>
          <w:tab w:val="right" w:leader="dot" w:pos="9061"/>
        </w:tabs>
        <w:rPr>
          <w:rFonts w:asciiTheme="minorHAnsi" w:eastAsiaTheme="minorEastAsia" w:hAnsiTheme="minorHAnsi" w:cstheme="minorBidi"/>
          <w:b w:val="0"/>
          <w:noProof/>
          <w:sz w:val="22"/>
          <w:szCs w:val="22"/>
        </w:rPr>
      </w:pPr>
      <w:r w:rsidRPr="005236AD">
        <w:rPr>
          <w:caps/>
        </w:rPr>
        <w:fldChar w:fldCharType="begin"/>
      </w:r>
      <w:r w:rsidR="00310633" w:rsidRPr="005236AD">
        <w:rPr>
          <w:caps/>
        </w:rPr>
        <w:instrText xml:space="preserve"> TOC \o "1-5" \h \z \u </w:instrText>
      </w:r>
      <w:r w:rsidRPr="005236AD">
        <w:rPr>
          <w:caps/>
        </w:rPr>
        <w:fldChar w:fldCharType="separate"/>
      </w:r>
      <w:hyperlink w:anchor="_Toc226701201" w:history="1">
        <w:r w:rsidR="0017060F" w:rsidRPr="00ED4FD9">
          <w:rPr>
            <w:rStyle w:val="a3"/>
            <w:noProof/>
          </w:rPr>
          <w:t>Темы</w:t>
        </w:r>
        <w:r w:rsidR="0017060F" w:rsidRPr="00ED4FD9">
          <w:rPr>
            <w:rStyle w:val="a3"/>
            <w:rFonts w:ascii="Arial Rounded MT Bold" w:hAnsi="Arial Rounded MT Bold"/>
            <w:noProof/>
          </w:rPr>
          <w:t xml:space="preserve"> </w:t>
        </w:r>
        <w:r w:rsidR="0017060F" w:rsidRPr="00ED4FD9">
          <w:rPr>
            <w:rStyle w:val="a3"/>
            <w:noProof/>
          </w:rPr>
          <w:t>дня</w:t>
        </w:r>
        <w:r w:rsidR="0017060F">
          <w:rPr>
            <w:noProof/>
            <w:webHidden/>
          </w:rPr>
          <w:tab/>
        </w:r>
        <w:r w:rsidR="0017060F">
          <w:rPr>
            <w:noProof/>
            <w:webHidden/>
          </w:rPr>
          <w:fldChar w:fldCharType="begin"/>
        </w:r>
        <w:r w:rsidR="0017060F">
          <w:rPr>
            <w:noProof/>
            <w:webHidden/>
          </w:rPr>
          <w:instrText xml:space="preserve"> PAGEREF _Toc226701201 \h </w:instrText>
        </w:r>
        <w:r w:rsidR="0017060F">
          <w:rPr>
            <w:noProof/>
            <w:webHidden/>
          </w:rPr>
        </w:r>
        <w:r w:rsidR="0017060F">
          <w:rPr>
            <w:noProof/>
            <w:webHidden/>
          </w:rPr>
          <w:fldChar w:fldCharType="separate"/>
        </w:r>
        <w:r w:rsidR="0091481E">
          <w:rPr>
            <w:noProof/>
            <w:webHidden/>
          </w:rPr>
          <w:t>2</w:t>
        </w:r>
        <w:r w:rsidR="0017060F">
          <w:rPr>
            <w:noProof/>
            <w:webHidden/>
          </w:rPr>
          <w:fldChar w:fldCharType="end"/>
        </w:r>
      </w:hyperlink>
    </w:p>
    <w:p w14:paraId="3169CF6F" w14:textId="0997A818"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02" w:history="1">
        <w:r w:rsidRPr="00ED4FD9">
          <w:rPr>
            <w:rStyle w:val="a3"/>
            <w:noProof/>
          </w:rPr>
          <w:t>Цитаты дня</w:t>
        </w:r>
        <w:r>
          <w:rPr>
            <w:noProof/>
            <w:webHidden/>
          </w:rPr>
          <w:tab/>
        </w:r>
        <w:r>
          <w:rPr>
            <w:noProof/>
            <w:webHidden/>
          </w:rPr>
          <w:fldChar w:fldCharType="begin"/>
        </w:r>
        <w:r>
          <w:rPr>
            <w:noProof/>
            <w:webHidden/>
          </w:rPr>
          <w:instrText xml:space="preserve"> PAGEREF _Toc226701202 \h </w:instrText>
        </w:r>
        <w:r>
          <w:rPr>
            <w:noProof/>
            <w:webHidden/>
          </w:rPr>
        </w:r>
        <w:r>
          <w:rPr>
            <w:noProof/>
            <w:webHidden/>
          </w:rPr>
          <w:fldChar w:fldCharType="separate"/>
        </w:r>
        <w:r w:rsidR="0091481E">
          <w:rPr>
            <w:noProof/>
            <w:webHidden/>
          </w:rPr>
          <w:t>3</w:t>
        </w:r>
        <w:r>
          <w:rPr>
            <w:noProof/>
            <w:webHidden/>
          </w:rPr>
          <w:fldChar w:fldCharType="end"/>
        </w:r>
      </w:hyperlink>
    </w:p>
    <w:p w14:paraId="4347A93E" w14:textId="308E48EB"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03" w:history="1">
        <w:r w:rsidRPr="00ED4FD9">
          <w:rPr>
            <w:rStyle w:val="a3"/>
            <w:noProof/>
          </w:rPr>
          <w:t>НОВОСТИ ПЕНСИОННОЙ ОТРАСЛИ</w:t>
        </w:r>
        <w:r>
          <w:rPr>
            <w:noProof/>
            <w:webHidden/>
          </w:rPr>
          <w:tab/>
        </w:r>
        <w:r>
          <w:rPr>
            <w:noProof/>
            <w:webHidden/>
          </w:rPr>
          <w:fldChar w:fldCharType="begin"/>
        </w:r>
        <w:r>
          <w:rPr>
            <w:noProof/>
            <w:webHidden/>
          </w:rPr>
          <w:instrText xml:space="preserve"> PAGEREF _Toc226701203 \h </w:instrText>
        </w:r>
        <w:r>
          <w:rPr>
            <w:noProof/>
            <w:webHidden/>
          </w:rPr>
        </w:r>
        <w:r>
          <w:rPr>
            <w:noProof/>
            <w:webHidden/>
          </w:rPr>
          <w:fldChar w:fldCharType="separate"/>
        </w:r>
        <w:r w:rsidR="0091481E">
          <w:rPr>
            <w:noProof/>
            <w:webHidden/>
          </w:rPr>
          <w:t>14</w:t>
        </w:r>
        <w:r>
          <w:rPr>
            <w:noProof/>
            <w:webHidden/>
          </w:rPr>
          <w:fldChar w:fldCharType="end"/>
        </w:r>
      </w:hyperlink>
    </w:p>
    <w:p w14:paraId="2F349A26" w14:textId="7E0CDF86"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04" w:history="1">
        <w:r w:rsidRPr="00ED4FD9">
          <w:rPr>
            <w:rStyle w:val="a3"/>
            <w:noProof/>
          </w:rPr>
          <w:t>Новости отрасли НПФ</w:t>
        </w:r>
        <w:r>
          <w:rPr>
            <w:noProof/>
            <w:webHidden/>
          </w:rPr>
          <w:tab/>
        </w:r>
        <w:r>
          <w:rPr>
            <w:noProof/>
            <w:webHidden/>
          </w:rPr>
          <w:fldChar w:fldCharType="begin"/>
        </w:r>
        <w:r>
          <w:rPr>
            <w:noProof/>
            <w:webHidden/>
          </w:rPr>
          <w:instrText xml:space="preserve"> PAGEREF _Toc226701204 \h </w:instrText>
        </w:r>
        <w:r>
          <w:rPr>
            <w:noProof/>
            <w:webHidden/>
          </w:rPr>
        </w:r>
        <w:r>
          <w:rPr>
            <w:noProof/>
            <w:webHidden/>
          </w:rPr>
          <w:fldChar w:fldCharType="separate"/>
        </w:r>
        <w:r w:rsidR="0091481E">
          <w:rPr>
            <w:noProof/>
            <w:webHidden/>
          </w:rPr>
          <w:t>14</w:t>
        </w:r>
        <w:r>
          <w:rPr>
            <w:noProof/>
            <w:webHidden/>
          </w:rPr>
          <w:fldChar w:fldCharType="end"/>
        </w:r>
      </w:hyperlink>
    </w:p>
    <w:p w14:paraId="100A697E" w14:textId="3696058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05" w:history="1">
        <w:r w:rsidRPr="00ED4FD9">
          <w:rPr>
            <w:rStyle w:val="a3"/>
            <w:noProof/>
          </w:rPr>
          <w:t>ТАСС, 09.04.2026, Путин подписал закон об исключении норм о квалификационных аттестатах на финрынке</w:t>
        </w:r>
        <w:r>
          <w:rPr>
            <w:noProof/>
            <w:webHidden/>
          </w:rPr>
          <w:tab/>
        </w:r>
        <w:r>
          <w:rPr>
            <w:noProof/>
            <w:webHidden/>
          </w:rPr>
          <w:fldChar w:fldCharType="begin"/>
        </w:r>
        <w:r>
          <w:rPr>
            <w:noProof/>
            <w:webHidden/>
          </w:rPr>
          <w:instrText xml:space="preserve"> PAGEREF _Toc226701205 \h </w:instrText>
        </w:r>
        <w:r>
          <w:rPr>
            <w:noProof/>
            <w:webHidden/>
          </w:rPr>
        </w:r>
        <w:r>
          <w:rPr>
            <w:noProof/>
            <w:webHidden/>
          </w:rPr>
          <w:fldChar w:fldCharType="separate"/>
        </w:r>
        <w:r w:rsidR="0091481E">
          <w:rPr>
            <w:noProof/>
            <w:webHidden/>
          </w:rPr>
          <w:t>14</w:t>
        </w:r>
        <w:r>
          <w:rPr>
            <w:noProof/>
            <w:webHidden/>
          </w:rPr>
          <w:fldChar w:fldCharType="end"/>
        </w:r>
      </w:hyperlink>
    </w:p>
    <w:p w14:paraId="7A7DB766" w14:textId="4FEF690A" w:rsidR="0017060F" w:rsidRDefault="0017060F">
      <w:pPr>
        <w:pStyle w:val="31"/>
        <w:rPr>
          <w:rFonts w:asciiTheme="minorHAnsi" w:eastAsiaTheme="minorEastAsia" w:hAnsiTheme="minorHAnsi" w:cstheme="minorBidi"/>
          <w:sz w:val="22"/>
          <w:szCs w:val="22"/>
        </w:rPr>
      </w:pPr>
      <w:hyperlink w:anchor="_Toc226701206" w:history="1">
        <w:r w:rsidRPr="00ED4FD9">
          <w:rPr>
            <w:rStyle w:val="a3"/>
          </w:rPr>
          <w:t>Президент РФ Владимир Путин подписал закон, предусматривающий исключение норм о квалификационных аттестатах специалистов финансового рынка.</w:t>
        </w:r>
        <w:r>
          <w:rPr>
            <w:webHidden/>
          </w:rPr>
          <w:tab/>
        </w:r>
        <w:r>
          <w:rPr>
            <w:webHidden/>
          </w:rPr>
          <w:fldChar w:fldCharType="begin"/>
        </w:r>
        <w:r>
          <w:rPr>
            <w:webHidden/>
          </w:rPr>
          <w:instrText xml:space="preserve"> PAGEREF _Toc226701206 \h </w:instrText>
        </w:r>
        <w:r>
          <w:rPr>
            <w:webHidden/>
          </w:rPr>
        </w:r>
        <w:r>
          <w:rPr>
            <w:webHidden/>
          </w:rPr>
          <w:fldChar w:fldCharType="separate"/>
        </w:r>
        <w:r w:rsidR="0091481E">
          <w:rPr>
            <w:webHidden/>
          </w:rPr>
          <w:t>14</w:t>
        </w:r>
        <w:r>
          <w:rPr>
            <w:webHidden/>
          </w:rPr>
          <w:fldChar w:fldCharType="end"/>
        </w:r>
      </w:hyperlink>
    </w:p>
    <w:p w14:paraId="43F1BFD6" w14:textId="6EAFEF98"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07" w:history="1">
        <w:r w:rsidRPr="00ED4FD9">
          <w:rPr>
            <w:rStyle w:val="a3"/>
            <w:noProof/>
          </w:rPr>
          <w:t>ПРАЙМ, 10.04.2026, Пенсионные накопления: где скрыт главный резерв роста экономики</w:t>
        </w:r>
        <w:r>
          <w:rPr>
            <w:noProof/>
            <w:webHidden/>
          </w:rPr>
          <w:tab/>
        </w:r>
        <w:r>
          <w:rPr>
            <w:noProof/>
            <w:webHidden/>
          </w:rPr>
          <w:fldChar w:fldCharType="begin"/>
        </w:r>
        <w:r>
          <w:rPr>
            <w:noProof/>
            <w:webHidden/>
          </w:rPr>
          <w:instrText xml:space="preserve"> PAGEREF _Toc226701207 \h </w:instrText>
        </w:r>
        <w:r>
          <w:rPr>
            <w:noProof/>
            <w:webHidden/>
          </w:rPr>
        </w:r>
        <w:r>
          <w:rPr>
            <w:noProof/>
            <w:webHidden/>
          </w:rPr>
          <w:fldChar w:fldCharType="separate"/>
        </w:r>
        <w:r w:rsidR="0091481E">
          <w:rPr>
            <w:noProof/>
            <w:webHidden/>
          </w:rPr>
          <w:t>14</w:t>
        </w:r>
        <w:r>
          <w:rPr>
            <w:noProof/>
            <w:webHidden/>
          </w:rPr>
          <w:fldChar w:fldCharType="end"/>
        </w:r>
      </w:hyperlink>
    </w:p>
    <w:p w14:paraId="2C595148" w14:textId="63AC0E03" w:rsidR="0017060F" w:rsidRDefault="0017060F">
      <w:pPr>
        <w:pStyle w:val="31"/>
        <w:rPr>
          <w:rFonts w:asciiTheme="minorHAnsi" w:eastAsiaTheme="minorEastAsia" w:hAnsiTheme="minorHAnsi" w:cstheme="minorBidi"/>
          <w:sz w:val="22"/>
          <w:szCs w:val="22"/>
        </w:rPr>
      </w:pPr>
      <w:hyperlink w:anchor="_Toc226701208" w:history="1">
        <w:r w:rsidRPr="00ED4FD9">
          <w:rPr>
            <w:rStyle w:val="a3"/>
          </w:rPr>
          <w:t>Отрасль негосударственных пенсионных фондов продолжает развиваться. За пять лет объем пенсионных сбережений в НПФ увеличился с 5,7 триллиона до 6,6 триллиона рублей, что составляет 3,1 процента от валового внутреннего продукта страны. Объем пенсионных накоплений под управлением государственной управляющей компании "ВЭБ.РФ" по итогам 2025 года достиг 2,8 триллиона рублей.</w:t>
        </w:r>
        <w:r>
          <w:rPr>
            <w:webHidden/>
          </w:rPr>
          <w:tab/>
        </w:r>
        <w:r>
          <w:rPr>
            <w:webHidden/>
          </w:rPr>
          <w:fldChar w:fldCharType="begin"/>
        </w:r>
        <w:r>
          <w:rPr>
            <w:webHidden/>
          </w:rPr>
          <w:instrText xml:space="preserve"> PAGEREF _Toc226701208 \h </w:instrText>
        </w:r>
        <w:r>
          <w:rPr>
            <w:webHidden/>
          </w:rPr>
        </w:r>
        <w:r>
          <w:rPr>
            <w:webHidden/>
          </w:rPr>
          <w:fldChar w:fldCharType="separate"/>
        </w:r>
        <w:r w:rsidR="0091481E">
          <w:rPr>
            <w:webHidden/>
          </w:rPr>
          <w:t>14</w:t>
        </w:r>
        <w:r>
          <w:rPr>
            <w:webHidden/>
          </w:rPr>
          <w:fldChar w:fldCharType="end"/>
        </w:r>
      </w:hyperlink>
    </w:p>
    <w:p w14:paraId="798FF724" w14:textId="23AB8B45"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09" w:history="1">
        <w:r w:rsidRPr="00ED4FD9">
          <w:rPr>
            <w:rStyle w:val="a3"/>
            <w:noProof/>
          </w:rPr>
          <w:t>Сенат-Информ, 09.04.2026, В СФ считают, что вложения в НПФ будут расти вместе с финансовой грамотностью</w:t>
        </w:r>
        <w:r>
          <w:rPr>
            <w:noProof/>
            <w:webHidden/>
          </w:rPr>
          <w:tab/>
        </w:r>
        <w:r>
          <w:rPr>
            <w:noProof/>
            <w:webHidden/>
          </w:rPr>
          <w:fldChar w:fldCharType="begin"/>
        </w:r>
        <w:r>
          <w:rPr>
            <w:noProof/>
            <w:webHidden/>
          </w:rPr>
          <w:instrText xml:space="preserve"> PAGEREF _Toc226701209 \h </w:instrText>
        </w:r>
        <w:r>
          <w:rPr>
            <w:noProof/>
            <w:webHidden/>
          </w:rPr>
        </w:r>
        <w:r>
          <w:rPr>
            <w:noProof/>
            <w:webHidden/>
          </w:rPr>
          <w:fldChar w:fldCharType="separate"/>
        </w:r>
        <w:r w:rsidR="0091481E">
          <w:rPr>
            <w:noProof/>
            <w:webHidden/>
          </w:rPr>
          <w:t>16</w:t>
        </w:r>
        <w:r>
          <w:rPr>
            <w:noProof/>
            <w:webHidden/>
          </w:rPr>
          <w:fldChar w:fldCharType="end"/>
        </w:r>
      </w:hyperlink>
    </w:p>
    <w:p w14:paraId="230924EE" w14:textId="3FD76B48" w:rsidR="0017060F" w:rsidRDefault="0017060F">
      <w:pPr>
        <w:pStyle w:val="31"/>
        <w:rPr>
          <w:rFonts w:asciiTheme="minorHAnsi" w:eastAsiaTheme="minorEastAsia" w:hAnsiTheme="minorHAnsi" w:cstheme="minorBidi"/>
          <w:sz w:val="22"/>
          <w:szCs w:val="22"/>
        </w:rPr>
      </w:pPr>
      <w:hyperlink w:anchor="_Toc226701210" w:history="1">
        <w:r w:rsidRPr="00ED4FD9">
          <w:rPr>
            <w:rStyle w:val="a3"/>
          </w:rPr>
          <w:t>Доля сбережений граждан в негосударственных пенсионных фондах (НПФ) постепенно увеличивается, хотя многие россияне всё ещё испытывают недоверие к этой системе, сказала «СенатИнформ» член Комитета СФ по бюджету и финансовым рынкам Елена Дягилева.</w:t>
        </w:r>
        <w:r>
          <w:rPr>
            <w:webHidden/>
          </w:rPr>
          <w:tab/>
        </w:r>
        <w:r>
          <w:rPr>
            <w:webHidden/>
          </w:rPr>
          <w:fldChar w:fldCharType="begin"/>
        </w:r>
        <w:r>
          <w:rPr>
            <w:webHidden/>
          </w:rPr>
          <w:instrText xml:space="preserve"> PAGEREF _Toc226701210 \h </w:instrText>
        </w:r>
        <w:r>
          <w:rPr>
            <w:webHidden/>
          </w:rPr>
        </w:r>
        <w:r>
          <w:rPr>
            <w:webHidden/>
          </w:rPr>
          <w:fldChar w:fldCharType="separate"/>
        </w:r>
        <w:r w:rsidR="0091481E">
          <w:rPr>
            <w:webHidden/>
          </w:rPr>
          <w:t>16</w:t>
        </w:r>
        <w:r>
          <w:rPr>
            <w:webHidden/>
          </w:rPr>
          <w:fldChar w:fldCharType="end"/>
        </w:r>
      </w:hyperlink>
    </w:p>
    <w:p w14:paraId="30DA73E3" w14:textId="73AA477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11" w:history="1">
        <w:r w:rsidRPr="00ED4FD9">
          <w:rPr>
            <w:rStyle w:val="a3"/>
            <w:noProof/>
          </w:rPr>
          <w:t>Москва 24, 09.04.2026, Большинство россиян заявили, что ждут от государства достойной старости</w:t>
        </w:r>
        <w:r>
          <w:rPr>
            <w:noProof/>
            <w:webHidden/>
          </w:rPr>
          <w:tab/>
        </w:r>
        <w:r>
          <w:rPr>
            <w:noProof/>
            <w:webHidden/>
          </w:rPr>
          <w:fldChar w:fldCharType="begin"/>
        </w:r>
        <w:r>
          <w:rPr>
            <w:noProof/>
            <w:webHidden/>
          </w:rPr>
          <w:instrText xml:space="preserve"> PAGEREF _Toc226701211 \h </w:instrText>
        </w:r>
        <w:r>
          <w:rPr>
            <w:noProof/>
            <w:webHidden/>
          </w:rPr>
        </w:r>
        <w:r>
          <w:rPr>
            <w:noProof/>
            <w:webHidden/>
          </w:rPr>
          <w:fldChar w:fldCharType="separate"/>
        </w:r>
        <w:r w:rsidR="0091481E">
          <w:rPr>
            <w:noProof/>
            <w:webHidden/>
          </w:rPr>
          <w:t>17</w:t>
        </w:r>
        <w:r>
          <w:rPr>
            <w:noProof/>
            <w:webHidden/>
          </w:rPr>
          <w:fldChar w:fldCharType="end"/>
        </w:r>
      </w:hyperlink>
    </w:p>
    <w:p w14:paraId="479C927F" w14:textId="1BEE7A8C" w:rsidR="0017060F" w:rsidRDefault="0017060F">
      <w:pPr>
        <w:pStyle w:val="31"/>
        <w:rPr>
          <w:rFonts w:asciiTheme="minorHAnsi" w:eastAsiaTheme="minorEastAsia" w:hAnsiTheme="minorHAnsi" w:cstheme="minorBidi"/>
          <w:sz w:val="22"/>
          <w:szCs w:val="22"/>
        </w:rPr>
      </w:pPr>
      <w:hyperlink w:anchor="_Toc226701212" w:history="1">
        <w:r w:rsidRPr="00ED4FD9">
          <w:rPr>
            <w:rStyle w:val="a3"/>
          </w:rPr>
          <w:t>Большинство россиян считают, что ответственность за их будущее пенсионное обеспечение должна лежать на государстве. Об этом сообщает газета «Известия», ссылаясь на мартовское исследование Финансового университета.</w:t>
        </w:r>
        <w:r>
          <w:rPr>
            <w:webHidden/>
          </w:rPr>
          <w:tab/>
        </w:r>
        <w:r>
          <w:rPr>
            <w:webHidden/>
          </w:rPr>
          <w:fldChar w:fldCharType="begin"/>
        </w:r>
        <w:r>
          <w:rPr>
            <w:webHidden/>
          </w:rPr>
          <w:instrText xml:space="preserve"> PAGEREF _Toc226701212 \h </w:instrText>
        </w:r>
        <w:r>
          <w:rPr>
            <w:webHidden/>
          </w:rPr>
        </w:r>
        <w:r>
          <w:rPr>
            <w:webHidden/>
          </w:rPr>
          <w:fldChar w:fldCharType="separate"/>
        </w:r>
        <w:r w:rsidR="0091481E">
          <w:rPr>
            <w:webHidden/>
          </w:rPr>
          <w:t>17</w:t>
        </w:r>
        <w:r>
          <w:rPr>
            <w:webHidden/>
          </w:rPr>
          <w:fldChar w:fldCharType="end"/>
        </w:r>
      </w:hyperlink>
    </w:p>
    <w:p w14:paraId="5CACF378" w14:textId="7D4574B5"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13" w:history="1">
        <w:r w:rsidRPr="00ED4FD9">
          <w:rPr>
            <w:rStyle w:val="a3"/>
            <w:noProof/>
          </w:rPr>
          <w:t>РИА Финмаркет, 09.04.2026, Ответственность за будущую пенсию должно нести государство, считают большинство россиян</w:t>
        </w:r>
        <w:r>
          <w:rPr>
            <w:noProof/>
            <w:webHidden/>
          </w:rPr>
          <w:tab/>
        </w:r>
        <w:r>
          <w:rPr>
            <w:noProof/>
            <w:webHidden/>
          </w:rPr>
          <w:fldChar w:fldCharType="begin"/>
        </w:r>
        <w:r>
          <w:rPr>
            <w:noProof/>
            <w:webHidden/>
          </w:rPr>
          <w:instrText xml:space="preserve"> PAGEREF _Toc226701213 \h </w:instrText>
        </w:r>
        <w:r>
          <w:rPr>
            <w:noProof/>
            <w:webHidden/>
          </w:rPr>
        </w:r>
        <w:r>
          <w:rPr>
            <w:noProof/>
            <w:webHidden/>
          </w:rPr>
          <w:fldChar w:fldCharType="separate"/>
        </w:r>
        <w:r w:rsidR="0091481E">
          <w:rPr>
            <w:noProof/>
            <w:webHidden/>
          </w:rPr>
          <w:t>18</w:t>
        </w:r>
        <w:r>
          <w:rPr>
            <w:noProof/>
            <w:webHidden/>
          </w:rPr>
          <w:fldChar w:fldCharType="end"/>
        </w:r>
      </w:hyperlink>
    </w:p>
    <w:p w14:paraId="72051A8F" w14:textId="1CEC6FEC" w:rsidR="0017060F" w:rsidRDefault="0017060F">
      <w:pPr>
        <w:pStyle w:val="31"/>
        <w:rPr>
          <w:rFonts w:asciiTheme="minorHAnsi" w:eastAsiaTheme="minorEastAsia" w:hAnsiTheme="minorHAnsi" w:cstheme="minorBidi"/>
          <w:sz w:val="22"/>
          <w:szCs w:val="22"/>
        </w:rPr>
      </w:pPr>
      <w:hyperlink w:anchor="_Toc226701214" w:history="1">
        <w:r w:rsidRPr="00ED4FD9">
          <w:rPr>
            <w:rStyle w:val="a3"/>
          </w:rPr>
          <w:t>Больше двух третей россиян уверены: ответственность за будущую пенсию должно нести государство. При этом почти треть граждан (32%) признают, что у них просто нет свободных денег, чтобы откладывать на старость. Дополнительный фактор - недоверие к самой системе, следует из мартовского исследования Финансового университета, пишут «Известия».</w:t>
        </w:r>
        <w:r>
          <w:rPr>
            <w:webHidden/>
          </w:rPr>
          <w:tab/>
        </w:r>
        <w:r>
          <w:rPr>
            <w:webHidden/>
          </w:rPr>
          <w:fldChar w:fldCharType="begin"/>
        </w:r>
        <w:r>
          <w:rPr>
            <w:webHidden/>
          </w:rPr>
          <w:instrText xml:space="preserve"> PAGEREF _Toc226701214 \h </w:instrText>
        </w:r>
        <w:r>
          <w:rPr>
            <w:webHidden/>
          </w:rPr>
        </w:r>
        <w:r>
          <w:rPr>
            <w:webHidden/>
          </w:rPr>
          <w:fldChar w:fldCharType="separate"/>
        </w:r>
        <w:r w:rsidR="0091481E">
          <w:rPr>
            <w:webHidden/>
          </w:rPr>
          <w:t>18</w:t>
        </w:r>
        <w:r>
          <w:rPr>
            <w:webHidden/>
          </w:rPr>
          <w:fldChar w:fldCharType="end"/>
        </w:r>
      </w:hyperlink>
    </w:p>
    <w:p w14:paraId="48D8C33B" w14:textId="337633F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15" w:history="1">
        <w:r w:rsidRPr="00ED4FD9">
          <w:rPr>
            <w:rStyle w:val="a3"/>
            <w:noProof/>
          </w:rPr>
          <w:t>РБК Инвестиции, 09.04.2026, Большинство россиян хотят получать на пенсии свыше 75 тыс. в месяц</w:t>
        </w:r>
        <w:r>
          <w:rPr>
            <w:noProof/>
            <w:webHidden/>
          </w:rPr>
          <w:tab/>
        </w:r>
        <w:r>
          <w:rPr>
            <w:noProof/>
            <w:webHidden/>
          </w:rPr>
          <w:fldChar w:fldCharType="begin"/>
        </w:r>
        <w:r>
          <w:rPr>
            <w:noProof/>
            <w:webHidden/>
          </w:rPr>
          <w:instrText xml:space="preserve"> PAGEREF _Toc226701215 \h </w:instrText>
        </w:r>
        <w:r>
          <w:rPr>
            <w:noProof/>
            <w:webHidden/>
          </w:rPr>
        </w:r>
        <w:r>
          <w:rPr>
            <w:noProof/>
            <w:webHidden/>
          </w:rPr>
          <w:fldChar w:fldCharType="separate"/>
        </w:r>
        <w:r w:rsidR="0091481E">
          <w:rPr>
            <w:noProof/>
            <w:webHidden/>
          </w:rPr>
          <w:t>19</w:t>
        </w:r>
        <w:r>
          <w:rPr>
            <w:noProof/>
            <w:webHidden/>
          </w:rPr>
          <w:fldChar w:fldCharType="end"/>
        </w:r>
      </w:hyperlink>
    </w:p>
    <w:p w14:paraId="3EC67BD6" w14:textId="2E37EF41" w:rsidR="0017060F" w:rsidRDefault="0017060F">
      <w:pPr>
        <w:pStyle w:val="31"/>
        <w:rPr>
          <w:rFonts w:asciiTheme="minorHAnsi" w:eastAsiaTheme="minorEastAsia" w:hAnsiTheme="minorHAnsi" w:cstheme="minorBidi"/>
          <w:sz w:val="22"/>
          <w:szCs w:val="22"/>
        </w:rPr>
      </w:pPr>
      <w:hyperlink w:anchor="_Toc226701216" w:history="1">
        <w:r w:rsidRPr="00ED4FD9">
          <w:rPr>
            <w:rStyle w:val="a3"/>
          </w:rPr>
          <w:t xml:space="preserve">На начало года средний размер пенсии по старости составлял около </w:t>
        </w:r>
        <w:r w:rsidRPr="00ED4FD9">
          <w:rPr>
            <w:rStyle w:val="a3"/>
            <w:rFonts w:ascii="Cambria Math" w:hAnsi="Cambria Math" w:cs="Cambria Math"/>
          </w:rPr>
          <w:t>₽</w:t>
        </w:r>
        <w:r w:rsidRPr="00ED4FD9">
          <w:rPr>
            <w:rStyle w:val="a3"/>
          </w:rPr>
          <w:t xml:space="preserve">27 тыс., по данным Соцфонда. Однако большинству будущих пенсионеров хочется получать не менее </w:t>
        </w:r>
        <w:r w:rsidRPr="00ED4FD9">
          <w:rPr>
            <w:rStyle w:val="a3"/>
            <w:rFonts w:ascii="Cambria Math" w:hAnsi="Cambria Math" w:cs="Cambria Math"/>
          </w:rPr>
          <w:t>₽</w:t>
        </w:r>
        <w:r w:rsidRPr="00ED4FD9">
          <w:rPr>
            <w:rStyle w:val="a3"/>
          </w:rPr>
          <w:t>75 тыс. На что рассчитывают россияне — в статье.</w:t>
        </w:r>
        <w:r>
          <w:rPr>
            <w:webHidden/>
          </w:rPr>
          <w:tab/>
        </w:r>
        <w:r>
          <w:rPr>
            <w:webHidden/>
          </w:rPr>
          <w:fldChar w:fldCharType="begin"/>
        </w:r>
        <w:r>
          <w:rPr>
            <w:webHidden/>
          </w:rPr>
          <w:instrText xml:space="preserve"> PAGEREF _Toc226701216 \h </w:instrText>
        </w:r>
        <w:r>
          <w:rPr>
            <w:webHidden/>
          </w:rPr>
        </w:r>
        <w:r>
          <w:rPr>
            <w:webHidden/>
          </w:rPr>
          <w:fldChar w:fldCharType="separate"/>
        </w:r>
        <w:r w:rsidR="0091481E">
          <w:rPr>
            <w:webHidden/>
          </w:rPr>
          <w:t>19</w:t>
        </w:r>
        <w:r>
          <w:rPr>
            <w:webHidden/>
          </w:rPr>
          <w:fldChar w:fldCharType="end"/>
        </w:r>
      </w:hyperlink>
    </w:p>
    <w:p w14:paraId="5F898C91" w14:textId="333D3443"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17" w:history="1">
        <w:r w:rsidRPr="00ED4FD9">
          <w:rPr>
            <w:rStyle w:val="a3"/>
            <w:noProof/>
          </w:rPr>
          <w:t>Лента.ру, 09.04.2026, Будущие пенсионеры назвали сумму для комфортной жизни после завершения карьеры</w:t>
        </w:r>
        <w:r>
          <w:rPr>
            <w:noProof/>
            <w:webHidden/>
          </w:rPr>
          <w:tab/>
        </w:r>
        <w:r>
          <w:rPr>
            <w:noProof/>
            <w:webHidden/>
          </w:rPr>
          <w:fldChar w:fldCharType="begin"/>
        </w:r>
        <w:r>
          <w:rPr>
            <w:noProof/>
            <w:webHidden/>
          </w:rPr>
          <w:instrText xml:space="preserve"> PAGEREF _Toc226701217 \h </w:instrText>
        </w:r>
        <w:r>
          <w:rPr>
            <w:noProof/>
            <w:webHidden/>
          </w:rPr>
        </w:r>
        <w:r>
          <w:rPr>
            <w:noProof/>
            <w:webHidden/>
          </w:rPr>
          <w:fldChar w:fldCharType="separate"/>
        </w:r>
        <w:r w:rsidR="0091481E">
          <w:rPr>
            <w:noProof/>
            <w:webHidden/>
          </w:rPr>
          <w:t>21</w:t>
        </w:r>
        <w:r>
          <w:rPr>
            <w:noProof/>
            <w:webHidden/>
          </w:rPr>
          <w:fldChar w:fldCharType="end"/>
        </w:r>
      </w:hyperlink>
    </w:p>
    <w:p w14:paraId="3AE28FFC" w14:textId="0CF3B24D" w:rsidR="0017060F" w:rsidRDefault="0017060F">
      <w:pPr>
        <w:pStyle w:val="31"/>
        <w:rPr>
          <w:rFonts w:asciiTheme="minorHAnsi" w:eastAsiaTheme="minorEastAsia" w:hAnsiTheme="minorHAnsi" w:cstheme="minorBidi"/>
          <w:sz w:val="22"/>
          <w:szCs w:val="22"/>
        </w:rPr>
      </w:pPr>
      <w:hyperlink w:anchor="_Toc226701218" w:history="1">
        <w:r w:rsidRPr="00ED4FD9">
          <w:rPr>
            <w:rStyle w:val="a3"/>
          </w:rPr>
          <w:t>Свыше половины россиян планируют после завершения карьеры жить на пенсию от государства, выяснил медиахолдинг RamblerCo. Четверть опрошенных рассчитывают на доход из разных источников, а разобраться в правилах базовых выплат смогли немногие. При этом большинству россиян нужно свыше 75 тысяч рублей в месяц, чтобы комфортно жить после завершения карьеры.</w:t>
        </w:r>
        <w:r>
          <w:rPr>
            <w:webHidden/>
          </w:rPr>
          <w:tab/>
        </w:r>
        <w:r>
          <w:rPr>
            <w:webHidden/>
          </w:rPr>
          <w:fldChar w:fldCharType="begin"/>
        </w:r>
        <w:r>
          <w:rPr>
            <w:webHidden/>
          </w:rPr>
          <w:instrText xml:space="preserve"> PAGEREF _Toc226701218 \h </w:instrText>
        </w:r>
        <w:r>
          <w:rPr>
            <w:webHidden/>
          </w:rPr>
        </w:r>
        <w:r>
          <w:rPr>
            <w:webHidden/>
          </w:rPr>
          <w:fldChar w:fldCharType="separate"/>
        </w:r>
        <w:r w:rsidR="0091481E">
          <w:rPr>
            <w:webHidden/>
          </w:rPr>
          <w:t>21</w:t>
        </w:r>
        <w:r>
          <w:rPr>
            <w:webHidden/>
          </w:rPr>
          <w:fldChar w:fldCharType="end"/>
        </w:r>
      </w:hyperlink>
    </w:p>
    <w:p w14:paraId="20BA934F" w14:textId="72C8D545"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19" w:history="1">
        <w:r w:rsidRPr="00ED4FD9">
          <w:rPr>
            <w:rStyle w:val="a3"/>
            <w:noProof/>
          </w:rPr>
          <w:t>ГлобалМСК.ру, 09.04.2026, НПФ «Ренессанс Накопления» выбрал нового управляющего пенсионными накоплениями</w:t>
        </w:r>
        <w:r>
          <w:rPr>
            <w:noProof/>
            <w:webHidden/>
          </w:rPr>
          <w:tab/>
        </w:r>
        <w:r>
          <w:rPr>
            <w:noProof/>
            <w:webHidden/>
          </w:rPr>
          <w:fldChar w:fldCharType="begin"/>
        </w:r>
        <w:r>
          <w:rPr>
            <w:noProof/>
            <w:webHidden/>
          </w:rPr>
          <w:instrText xml:space="preserve"> PAGEREF _Toc226701219 \h </w:instrText>
        </w:r>
        <w:r>
          <w:rPr>
            <w:noProof/>
            <w:webHidden/>
          </w:rPr>
        </w:r>
        <w:r>
          <w:rPr>
            <w:noProof/>
            <w:webHidden/>
          </w:rPr>
          <w:fldChar w:fldCharType="separate"/>
        </w:r>
        <w:r w:rsidR="0091481E">
          <w:rPr>
            <w:noProof/>
            <w:webHidden/>
          </w:rPr>
          <w:t>21</w:t>
        </w:r>
        <w:r>
          <w:rPr>
            <w:noProof/>
            <w:webHidden/>
          </w:rPr>
          <w:fldChar w:fldCharType="end"/>
        </w:r>
      </w:hyperlink>
    </w:p>
    <w:p w14:paraId="30B21298" w14:textId="381E8FD1" w:rsidR="0017060F" w:rsidRDefault="0017060F">
      <w:pPr>
        <w:pStyle w:val="31"/>
        <w:rPr>
          <w:rFonts w:asciiTheme="minorHAnsi" w:eastAsiaTheme="minorEastAsia" w:hAnsiTheme="minorHAnsi" w:cstheme="minorBidi"/>
          <w:sz w:val="22"/>
          <w:szCs w:val="22"/>
        </w:rPr>
      </w:pPr>
      <w:hyperlink w:anchor="_Toc226701220" w:history="1">
        <w:r w:rsidRPr="00ED4FD9">
          <w:rPr>
            <w:rStyle w:val="a3"/>
          </w:rPr>
          <w:t>Негосударственный пенсионный фонд «Ренессанс Накопления», входящий в Группу Ренессанс страхование, заключил договор доверительного управления в части пенсионных накоплений с управляющей компанией ВИМ Инвестиции. Решение о выборе управляющей компании было принято Советом директоров фонда.</w:t>
        </w:r>
        <w:r>
          <w:rPr>
            <w:webHidden/>
          </w:rPr>
          <w:tab/>
        </w:r>
        <w:r>
          <w:rPr>
            <w:webHidden/>
          </w:rPr>
          <w:fldChar w:fldCharType="begin"/>
        </w:r>
        <w:r>
          <w:rPr>
            <w:webHidden/>
          </w:rPr>
          <w:instrText xml:space="preserve"> PAGEREF _Toc226701220 \h </w:instrText>
        </w:r>
        <w:r>
          <w:rPr>
            <w:webHidden/>
          </w:rPr>
        </w:r>
        <w:r>
          <w:rPr>
            <w:webHidden/>
          </w:rPr>
          <w:fldChar w:fldCharType="separate"/>
        </w:r>
        <w:r w:rsidR="0091481E">
          <w:rPr>
            <w:webHidden/>
          </w:rPr>
          <w:t>21</w:t>
        </w:r>
        <w:r>
          <w:rPr>
            <w:webHidden/>
          </w:rPr>
          <w:fldChar w:fldCharType="end"/>
        </w:r>
      </w:hyperlink>
    </w:p>
    <w:p w14:paraId="3A802357" w14:textId="5709CF51"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21" w:history="1">
        <w:r w:rsidRPr="00ED4FD9">
          <w:rPr>
            <w:rStyle w:val="a3"/>
            <w:noProof/>
          </w:rPr>
          <w:t>Национальная ассоциация негосударственных пенсионных фондов, 09.04.2026, Поздравляем АО «НПФ «АПК-Фонд» с днем рождения!</w:t>
        </w:r>
        <w:r>
          <w:rPr>
            <w:noProof/>
            <w:webHidden/>
          </w:rPr>
          <w:tab/>
        </w:r>
        <w:r>
          <w:rPr>
            <w:noProof/>
            <w:webHidden/>
          </w:rPr>
          <w:fldChar w:fldCharType="begin"/>
        </w:r>
        <w:r>
          <w:rPr>
            <w:noProof/>
            <w:webHidden/>
          </w:rPr>
          <w:instrText xml:space="preserve"> PAGEREF _Toc226701221 \h </w:instrText>
        </w:r>
        <w:r>
          <w:rPr>
            <w:noProof/>
            <w:webHidden/>
          </w:rPr>
        </w:r>
        <w:r>
          <w:rPr>
            <w:noProof/>
            <w:webHidden/>
          </w:rPr>
          <w:fldChar w:fldCharType="separate"/>
        </w:r>
        <w:r w:rsidR="0091481E">
          <w:rPr>
            <w:noProof/>
            <w:webHidden/>
          </w:rPr>
          <w:t>22</w:t>
        </w:r>
        <w:r>
          <w:rPr>
            <w:noProof/>
            <w:webHidden/>
          </w:rPr>
          <w:fldChar w:fldCharType="end"/>
        </w:r>
      </w:hyperlink>
    </w:p>
    <w:p w14:paraId="60D89D71" w14:textId="2FEBBF1B" w:rsidR="0017060F" w:rsidRDefault="0017060F">
      <w:pPr>
        <w:pStyle w:val="31"/>
        <w:rPr>
          <w:rFonts w:asciiTheme="minorHAnsi" w:eastAsiaTheme="minorEastAsia" w:hAnsiTheme="minorHAnsi" w:cstheme="minorBidi"/>
          <w:sz w:val="22"/>
          <w:szCs w:val="22"/>
        </w:rPr>
      </w:pPr>
      <w:hyperlink w:anchor="_Toc226701222" w:history="1">
        <w:r w:rsidRPr="00ED4FD9">
          <w:rPr>
            <w:rStyle w:val="a3"/>
          </w:rPr>
          <w:t>От всей души поздравляем коллег из АО «НПФ «АПК-Фонд» с Днем рождения фонда!</w:t>
        </w:r>
        <w:r>
          <w:rPr>
            <w:webHidden/>
          </w:rPr>
          <w:tab/>
        </w:r>
        <w:r>
          <w:rPr>
            <w:webHidden/>
          </w:rPr>
          <w:fldChar w:fldCharType="begin"/>
        </w:r>
        <w:r>
          <w:rPr>
            <w:webHidden/>
          </w:rPr>
          <w:instrText xml:space="preserve"> PAGEREF _Toc226701222 \h </w:instrText>
        </w:r>
        <w:r>
          <w:rPr>
            <w:webHidden/>
          </w:rPr>
        </w:r>
        <w:r>
          <w:rPr>
            <w:webHidden/>
          </w:rPr>
          <w:fldChar w:fldCharType="separate"/>
        </w:r>
        <w:r w:rsidR="0091481E">
          <w:rPr>
            <w:webHidden/>
          </w:rPr>
          <w:t>22</w:t>
        </w:r>
        <w:r>
          <w:rPr>
            <w:webHidden/>
          </w:rPr>
          <w:fldChar w:fldCharType="end"/>
        </w:r>
      </w:hyperlink>
    </w:p>
    <w:p w14:paraId="711CD3E9" w14:textId="1F48FB25"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23" w:history="1">
        <w:r w:rsidRPr="00ED4FD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_Toc226701223 \h </w:instrText>
        </w:r>
        <w:r>
          <w:rPr>
            <w:noProof/>
            <w:webHidden/>
          </w:rPr>
        </w:r>
        <w:r>
          <w:rPr>
            <w:noProof/>
            <w:webHidden/>
          </w:rPr>
          <w:fldChar w:fldCharType="separate"/>
        </w:r>
        <w:r w:rsidR="0091481E">
          <w:rPr>
            <w:noProof/>
            <w:webHidden/>
          </w:rPr>
          <w:t>23</w:t>
        </w:r>
        <w:r>
          <w:rPr>
            <w:noProof/>
            <w:webHidden/>
          </w:rPr>
          <w:fldChar w:fldCharType="end"/>
        </w:r>
      </w:hyperlink>
    </w:p>
    <w:p w14:paraId="79FA8601" w14:textId="5C5E9C05"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24" w:history="1">
        <w:r w:rsidRPr="00ED4FD9">
          <w:rPr>
            <w:rStyle w:val="a3"/>
            <w:noProof/>
          </w:rPr>
          <w:t>ИА Клерк, 09.04.2026, Больше 50% самозанятых не знают о мерах поддержки</w:t>
        </w:r>
        <w:r>
          <w:rPr>
            <w:noProof/>
            <w:webHidden/>
          </w:rPr>
          <w:tab/>
        </w:r>
        <w:r>
          <w:rPr>
            <w:noProof/>
            <w:webHidden/>
          </w:rPr>
          <w:fldChar w:fldCharType="begin"/>
        </w:r>
        <w:r>
          <w:rPr>
            <w:noProof/>
            <w:webHidden/>
          </w:rPr>
          <w:instrText xml:space="preserve"> PAGEREF _Toc226701224 \h </w:instrText>
        </w:r>
        <w:r>
          <w:rPr>
            <w:noProof/>
            <w:webHidden/>
          </w:rPr>
        </w:r>
        <w:r>
          <w:rPr>
            <w:noProof/>
            <w:webHidden/>
          </w:rPr>
          <w:fldChar w:fldCharType="separate"/>
        </w:r>
        <w:r w:rsidR="0091481E">
          <w:rPr>
            <w:noProof/>
            <w:webHidden/>
          </w:rPr>
          <w:t>23</w:t>
        </w:r>
        <w:r>
          <w:rPr>
            <w:noProof/>
            <w:webHidden/>
          </w:rPr>
          <w:fldChar w:fldCharType="end"/>
        </w:r>
      </w:hyperlink>
    </w:p>
    <w:p w14:paraId="1AF3D804" w14:textId="3888C0F6" w:rsidR="0017060F" w:rsidRDefault="0017060F">
      <w:pPr>
        <w:pStyle w:val="31"/>
        <w:rPr>
          <w:rFonts w:asciiTheme="minorHAnsi" w:eastAsiaTheme="minorEastAsia" w:hAnsiTheme="minorHAnsi" w:cstheme="minorBidi"/>
          <w:sz w:val="22"/>
          <w:szCs w:val="22"/>
        </w:rPr>
      </w:pPr>
      <w:hyperlink w:anchor="_Toc226701225" w:history="1">
        <w:r w:rsidRPr="00ED4FD9">
          <w:rPr>
            <w:rStyle w:val="a3"/>
          </w:rPr>
          <w:t xml:space="preserve">Выше 50% самозанятых слабо ориентируются в доступных мерах господдержки. Например, о налоговых вычетах знает только 42%, </w:t>
        </w:r>
        <w:r w:rsidRPr="00ED4FD9">
          <w:rPr>
            <w:rStyle w:val="a3"/>
            <w:b/>
          </w:rPr>
          <w:t>о программе долгосрочных сбережений (ПДС)</w:t>
        </w:r>
        <w:r w:rsidRPr="00ED4FD9">
          <w:rPr>
            <w:rStyle w:val="a3"/>
          </w:rPr>
          <w:t xml:space="preserve"> знают только 18% самозанятых. 47% в курсе, что могут участвовать в системе добровольного страхования, чтобы получить доступ к больничным.</w:t>
        </w:r>
        <w:r>
          <w:rPr>
            <w:webHidden/>
          </w:rPr>
          <w:tab/>
        </w:r>
        <w:r>
          <w:rPr>
            <w:webHidden/>
          </w:rPr>
          <w:fldChar w:fldCharType="begin"/>
        </w:r>
        <w:r>
          <w:rPr>
            <w:webHidden/>
          </w:rPr>
          <w:instrText xml:space="preserve"> PAGEREF _Toc226701225 \h </w:instrText>
        </w:r>
        <w:r>
          <w:rPr>
            <w:webHidden/>
          </w:rPr>
        </w:r>
        <w:r>
          <w:rPr>
            <w:webHidden/>
          </w:rPr>
          <w:fldChar w:fldCharType="separate"/>
        </w:r>
        <w:r w:rsidR="0091481E">
          <w:rPr>
            <w:webHidden/>
          </w:rPr>
          <w:t>23</w:t>
        </w:r>
        <w:r>
          <w:rPr>
            <w:webHidden/>
          </w:rPr>
          <w:fldChar w:fldCharType="end"/>
        </w:r>
      </w:hyperlink>
    </w:p>
    <w:p w14:paraId="17B2CA7A" w14:textId="74F18EFE"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26" w:history="1">
        <w:r w:rsidRPr="00ED4FD9">
          <w:rPr>
            <w:rStyle w:val="a3"/>
            <w:noProof/>
          </w:rPr>
          <w:t>Ваш Пенсионный Брокер, 09.04.2026, Доходность Ханты-Мансийского НПФ по ПДС составила 22,72% годовых</w:t>
        </w:r>
        <w:r>
          <w:rPr>
            <w:noProof/>
            <w:webHidden/>
          </w:rPr>
          <w:tab/>
        </w:r>
        <w:r>
          <w:rPr>
            <w:noProof/>
            <w:webHidden/>
          </w:rPr>
          <w:fldChar w:fldCharType="begin"/>
        </w:r>
        <w:r>
          <w:rPr>
            <w:noProof/>
            <w:webHidden/>
          </w:rPr>
          <w:instrText xml:space="preserve"> PAGEREF _Toc226701226 \h </w:instrText>
        </w:r>
        <w:r>
          <w:rPr>
            <w:noProof/>
            <w:webHidden/>
          </w:rPr>
        </w:r>
        <w:r>
          <w:rPr>
            <w:noProof/>
            <w:webHidden/>
          </w:rPr>
          <w:fldChar w:fldCharType="separate"/>
        </w:r>
        <w:r w:rsidR="0091481E">
          <w:rPr>
            <w:noProof/>
            <w:webHidden/>
          </w:rPr>
          <w:t>23</w:t>
        </w:r>
        <w:r>
          <w:rPr>
            <w:noProof/>
            <w:webHidden/>
          </w:rPr>
          <w:fldChar w:fldCharType="end"/>
        </w:r>
      </w:hyperlink>
    </w:p>
    <w:p w14:paraId="410E6690" w14:textId="2B875CB0" w:rsidR="0017060F" w:rsidRDefault="0017060F">
      <w:pPr>
        <w:pStyle w:val="31"/>
        <w:rPr>
          <w:rFonts w:asciiTheme="minorHAnsi" w:eastAsiaTheme="minorEastAsia" w:hAnsiTheme="minorHAnsi" w:cstheme="minorBidi"/>
          <w:sz w:val="22"/>
          <w:szCs w:val="22"/>
        </w:rPr>
      </w:pPr>
      <w:hyperlink w:anchor="_Toc226701227" w:history="1">
        <w:r w:rsidRPr="00ED4FD9">
          <w:rPr>
            <w:rStyle w:val="a3"/>
          </w:rPr>
          <w:t>По итогам 2025 года доходность от размещения средств клиентов в рамках Программы долгосрочных сбережений (ПДС), распределённая на счета, составила 22,72% годовых*.</w:t>
        </w:r>
        <w:r>
          <w:rPr>
            <w:webHidden/>
          </w:rPr>
          <w:tab/>
        </w:r>
        <w:r>
          <w:rPr>
            <w:webHidden/>
          </w:rPr>
          <w:fldChar w:fldCharType="begin"/>
        </w:r>
        <w:r>
          <w:rPr>
            <w:webHidden/>
          </w:rPr>
          <w:instrText xml:space="preserve"> PAGEREF _Toc226701227 \h </w:instrText>
        </w:r>
        <w:r>
          <w:rPr>
            <w:webHidden/>
          </w:rPr>
        </w:r>
        <w:r>
          <w:rPr>
            <w:webHidden/>
          </w:rPr>
          <w:fldChar w:fldCharType="separate"/>
        </w:r>
        <w:r w:rsidR="0091481E">
          <w:rPr>
            <w:webHidden/>
          </w:rPr>
          <w:t>23</w:t>
        </w:r>
        <w:r>
          <w:rPr>
            <w:webHidden/>
          </w:rPr>
          <w:fldChar w:fldCharType="end"/>
        </w:r>
      </w:hyperlink>
    </w:p>
    <w:p w14:paraId="60817DA6" w14:textId="0975A797"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28" w:history="1">
        <w:r w:rsidRPr="00ED4FD9">
          <w:rPr>
            <w:rStyle w:val="a3"/>
            <w:noProof/>
          </w:rPr>
          <w:t>НИА Самара, 09.04.2026, Всё больше жителей региона доверяют Программе долгосрочных сбережений</w:t>
        </w:r>
        <w:r>
          <w:rPr>
            <w:noProof/>
            <w:webHidden/>
          </w:rPr>
          <w:tab/>
        </w:r>
        <w:r>
          <w:rPr>
            <w:noProof/>
            <w:webHidden/>
          </w:rPr>
          <w:fldChar w:fldCharType="begin"/>
        </w:r>
        <w:r>
          <w:rPr>
            <w:noProof/>
            <w:webHidden/>
          </w:rPr>
          <w:instrText xml:space="preserve"> PAGEREF _Toc226701228 \h </w:instrText>
        </w:r>
        <w:r>
          <w:rPr>
            <w:noProof/>
            <w:webHidden/>
          </w:rPr>
        </w:r>
        <w:r>
          <w:rPr>
            <w:noProof/>
            <w:webHidden/>
          </w:rPr>
          <w:fldChar w:fldCharType="separate"/>
        </w:r>
        <w:r w:rsidR="0091481E">
          <w:rPr>
            <w:noProof/>
            <w:webHidden/>
          </w:rPr>
          <w:t>24</w:t>
        </w:r>
        <w:r>
          <w:rPr>
            <w:noProof/>
            <w:webHidden/>
          </w:rPr>
          <w:fldChar w:fldCharType="end"/>
        </w:r>
      </w:hyperlink>
    </w:p>
    <w:p w14:paraId="62BE3340" w14:textId="1AB2EA49" w:rsidR="0017060F" w:rsidRDefault="0017060F">
      <w:pPr>
        <w:pStyle w:val="31"/>
        <w:rPr>
          <w:rFonts w:asciiTheme="minorHAnsi" w:eastAsiaTheme="minorEastAsia" w:hAnsiTheme="minorHAnsi" w:cstheme="minorBidi"/>
          <w:sz w:val="22"/>
          <w:szCs w:val="22"/>
        </w:rPr>
      </w:pPr>
      <w:hyperlink w:anchor="_Toc226701229" w:history="1">
        <w:r w:rsidRPr="00ED4FD9">
          <w:rPr>
            <w:rStyle w:val="a3"/>
          </w:rPr>
          <w:t>Самарская область демонстрирует впечатляющие результаты в развитии долгосрочных сбережений с государственной поддержкой: с момента запуска программы в 2024 году к ней присоединились более 280 тысяч жителей региона - это больше 9% населения. Объём фактических взносов по договорам с начала 2024 года превысил 17,5 миллиардов рублей.</w:t>
        </w:r>
        <w:r>
          <w:rPr>
            <w:webHidden/>
          </w:rPr>
          <w:tab/>
        </w:r>
        <w:r>
          <w:rPr>
            <w:webHidden/>
          </w:rPr>
          <w:fldChar w:fldCharType="begin"/>
        </w:r>
        <w:r>
          <w:rPr>
            <w:webHidden/>
          </w:rPr>
          <w:instrText xml:space="preserve"> PAGEREF _Toc226701229 \h </w:instrText>
        </w:r>
        <w:r>
          <w:rPr>
            <w:webHidden/>
          </w:rPr>
        </w:r>
        <w:r>
          <w:rPr>
            <w:webHidden/>
          </w:rPr>
          <w:fldChar w:fldCharType="separate"/>
        </w:r>
        <w:r w:rsidR="0091481E">
          <w:rPr>
            <w:webHidden/>
          </w:rPr>
          <w:t>24</w:t>
        </w:r>
        <w:r>
          <w:rPr>
            <w:webHidden/>
          </w:rPr>
          <w:fldChar w:fldCharType="end"/>
        </w:r>
      </w:hyperlink>
    </w:p>
    <w:p w14:paraId="35C1184F" w14:textId="197735EB"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30" w:history="1">
        <w:r w:rsidRPr="00ED4FD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_Toc226701230 \h </w:instrText>
        </w:r>
        <w:r>
          <w:rPr>
            <w:noProof/>
            <w:webHidden/>
          </w:rPr>
        </w:r>
        <w:r>
          <w:rPr>
            <w:noProof/>
            <w:webHidden/>
          </w:rPr>
          <w:fldChar w:fldCharType="separate"/>
        </w:r>
        <w:r w:rsidR="0091481E">
          <w:rPr>
            <w:noProof/>
            <w:webHidden/>
          </w:rPr>
          <w:t>25</w:t>
        </w:r>
        <w:r>
          <w:rPr>
            <w:noProof/>
            <w:webHidden/>
          </w:rPr>
          <w:fldChar w:fldCharType="end"/>
        </w:r>
      </w:hyperlink>
    </w:p>
    <w:p w14:paraId="4BCE646B" w14:textId="28B3DFD6"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31" w:history="1">
        <w:r w:rsidRPr="00ED4FD9">
          <w:rPr>
            <w:rStyle w:val="a3"/>
            <w:noProof/>
          </w:rPr>
          <w:t>РИА Новости, 09.04.2026, Путин подписал закон, исключающий размещение казначейством переплат по пенсионным взносам</w:t>
        </w:r>
        <w:r>
          <w:rPr>
            <w:noProof/>
            <w:webHidden/>
          </w:rPr>
          <w:tab/>
        </w:r>
        <w:r>
          <w:rPr>
            <w:noProof/>
            <w:webHidden/>
          </w:rPr>
          <w:fldChar w:fldCharType="begin"/>
        </w:r>
        <w:r>
          <w:rPr>
            <w:noProof/>
            <w:webHidden/>
          </w:rPr>
          <w:instrText xml:space="preserve"> PAGEREF _Toc226701231 \h </w:instrText>
        </w:r>
        <w:r>
          <w:rPr>
            <w:noProof/>
            <w:webHidden/>
          </w:rPr>
        </w:r>
        <w:r>
          <w:rPr>
            <w:noProof/>
            <w:webHidden/>
          </w:rPr>
          <w:fldChar w:fldCharType="separate"/>
        </w:r>
        <w:r w:rsidR="0091481E">
          <w:rPr>
            <w:noProof/>
            <w:webHidden/>
          </w:rPr>
          <w:t>25</w:t>
        </w:r>
        <w:r>
          <w:rPr>
            <w:noProof/>
            <w:webHidden/>
          </w:rPr>
          <w:fldChar w:fldCharType="end"/>
        </w:r>
      </w:hyperlink>
    </w:p>
    <w:p w14:paraId="47EF2EEB" w14:textId="43CCA2FD" w:rsidR="0017060F" w:rsidRDefault="0017060F">
      <w:pPr>
        <w:pStyle w:val="31"/>
        <w:rPr>
          <w:rFonts w:asciiTheme="minorHAnsi" w:eastAsiaTheme="minorEastAsia" w:hAnsiTheme="minorHAnsi" w:cstheme="minorBidi"/>
          <w:sz w:val="22"/>
          <w:szCs w:val="22"/>
        </w:rPr>
      </w:pPr>
      <w:hyperlink w:anchor="_Toc226701232" w:history="1">
        <w:r w:rsidRPr="00ED4FD9">
          <w:rPr>
            <w:rStyle w:val="a3"/>
          </w:rPr>
          <w:t>Президент России Владимир Путин подписал закон, исключающий возможность размещения Федеральным казначейством сумм излишне уплаченных страховых взносов на финансирование накопительной пенсии, которые подлежат возврату страхователям.</w:t>
        </w:r>
        <w:r>
          <w:rPr>
            <w:webHidden/>
          </w:rPr>
          <w:tab/>
        </w:r>
        <w:r>
          <w:rPr>
            <w:webHidden/>
          </w:rPr>
          <w:fldChar w:fldCharType="begin"/>
        </w:r>
        <w:r>
          <w:rPr>
            <w:webHidden/>
          </w:rPr>
          <w:instrText xml:space="preserve"> PAGEREF _Toc226701232 \h </w:instrText>
        </w:r>
        <w:r>
          <w:rPr>
            <w:webHidden/>
          </w:rPr>
        </w:r>
        <w:r>
          <w:rPr>
            <w:webHidden/>
          </w:rPr>
          <w:fldChar w:fldCharType="separate"/>
        </w:r>
        <w:r w:rsidR="0091481E">
          <w:rPr>
            <w:webHidden/>
          </w:rPr>
          <w:t>25</w:t>
        </w:r>
        <w:r>
          <w:rPr>
            <w:webHidden/>
          </w:rPr>
          <w:fldChar w:fldCharType="end"/>
        </w:r>
      </w:hyperlink>
    </w:p>
    <w:p w14:paraId="3DE7C33D" w14:textId="30285F13"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33" w:history="1">
        <w:r w:rsidRPr="00ED4FD9">
          <w:rPr>
            <w:rStyle w:val="a3"/>
            <w:noProof/>
          </w:rPr>
          <w:t>РИА Новости, 10.04.2026, В Госдуме назвали реальный размер индексации пенсий в 2026 г</w:t>
        </w:r>
        <w:r>
          <w:rPr>
            <w:noProof/>
            <w:webHidden/>
          </w:rPr>
          <w:tab/>
        </w:r>
        <w:r>
          <w:rPr>
            <w:noProof/>
            <w:webHidden/>
          </w:rPr>
          <w:fldChar w:fldCharType="begin"/>
        </w:r>
        <w:r>
          <w:rPr>
            <w:noProof/>
            <w:webHidden/>
          </w:rPr>
          <w:instrText xml:space="preserve"> PAGEREF _Toc226701233 \h </w:instrText>
        </w:r>
        <w:r>
          <w:rPr>
            <w:noProof/>
            <w:webHidden/>
          </w:rPr>
        </w:r>
        <w:r>
          <w:rPr>
            <w:noProof/>
            <w:webHidden/>
          </w:rPr>
          <w:fldChar w:fldCharType="separate"/>
        </w:r>
        <w:r w:rsidR="0091481E">
          <w:rPr>
            <w:noProof/>
            <w:webHidden/>
          </w:rPr>
          <w:t>26</w:t>
        </w:r>
        <w:r>
          <w:rPr>
            <w:noProof/>
            <w:webHidden/>
          </w:rPr>
          <w:fldChar w:fldCharType="end"/>
        </w:r>
      </w:hyperlink>
    </w:p>
    <w:p w14:paraId="7F39DB24" w14:textId="3FF1104B" w:rsidR="0017060F" w:rsidRDefault="0017060F">
      <w:pPr>
        <w:pStyle w:val="31"/>
        <w:rPr>
          <w:rFonts w:asciiTheme="minorHAnsi" w:eastAsiaTheme="minorEastAsia" w:hAnsiTheme="minorHAnsi" w:cstheme="minorBidi"/>
          <w:sz w:val="22"/>
          <w:szCs w:val="22"/>
        </w:rPr>
      </w:pPr>
      <w:hyperlink w:anchor="_Toc226701234" w:history="1">
        <w:r w:rsidRPr="00ED4FD9">
          <w:rPr>
            <w:rStyle w:val="a3"/>
          </w:rPr>
          <w:t>Январская индексация при пенсии в 20 тысяч рублей составила около 1,5 тысяч рублей, при этом выросли параметры расчета страховых пенсий, рассказал РИА Новости депутат Госдумы Алексей Говырин ("Единая Россия").</w:t>
        </w:r>
        <w:r>
          <w:rPr>
            <w:webHidden/>
          </w:rPr>
          <w:tab/>
        </w:r>
        <w:r>
          <w:rPr>
            <w:webHidden/>
          </w:rPr>
          <w:fldChar w:fldCharType="begin"/>
        </w:r>
        <w:r>
          <w:rPr>
            <w:webHidden/>
          </w:rPr>
          <w:instrText xml:space="preserve"> PAGEREF _Toc226701234 \h </w:instrText>
        </w:r>
        <w:r>
          <w:rPr>
            <w:webHidden/>
          </w:rPr>
        </w:r>
        <w:r>
          <w:rPr>
            <w:webHidden/>
          </w:rPr>
          <w:fldChar w:fldCharType="separate"/>
        </w:r>
        <w:r w:rsidR="0091481E">
          <w:rPr>
            <w:webHidden/>
          </w:rPr>
          <w:t>26</w:t>
        </w:r>
        <w:r>
          <w:rPr>
            <w:webHidden/>
          </w:rPr>
          <w:fldChar w:fldCharType="end"/>
        </w:r>
      </w:hyperlink>
    </w:p>
    <w:p w14:paraId="6998E811" w14:textId="258C0EEE"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35" w:history="1">
        <w:r w:rsidRPr="00ED4FD9">
          <w:rPr>
            <w:rStyle w:val="a3"/>
            <w:noProof/>
          </w:rPr>
          <w:t>ИА REGNUM, 09.04.2026, Соцфонд сообщил, что часть россиян получат пенсии за май досрочно</w:t>
        </w:r>
        <w:r>
          <w:rPr>
            <w:noProof/>
            <w:webHidden/>
          </w:rPr>
          <w:tab/>
        </w:r>
        <w:r>
          <w:rPr>
            <w:noProof/>
            <w:webHidden/>
          </w:rPr>
          <w:fldChar w:fldCharType="begin"/>
        </w:r>
        <w:r>
          <w:rPr>
            <w:noProof/>
            <w:webHidden/>
          </w:rPr>
          <w:instrText xml:space="preserve"> PAGEREF _Toc226701235 \h </w:instrText>
        </w:r>
        <w:r>
          <w:rPr>
            <w:noProof/>
            <w:webHidden/>
          </w:rPr>
        </w:r>
        <w:r>
          <w:rPr>
            <w:noProof/>
            <w:webHidden/>
          </w:rPr>
          <w:fldChar w:fldCharType="separate"/>
        </w:r>
        <w:r w:rsidR="0091481E">
          <w:rPr>
            <w:noProof/>
            <w:webHidden/>
          </w:rPr>
          <w:t>26</w:t>
        </w:r>
        <w:r>
          <w:rPr>
            <w:noProof/>
            <w:webHidden/>
          </w:rPr>
          <w:fldChar w:fldCharType="end"/>
        </w:r>
      </w:hyperlink>
    </w:p>
    <w:p w14:paraId="2A0BB4E9" w14:textId="00614762" w:rsidR="0017060F" w:rsidRDefault="0017060F">
      <w:pPr>
        <w:pStyle w:val="31"/>
        <w:rPr>
          <w:rFonts w:asciiTheme="minorHAnsi" w:eastAsiaTheme="minorEastAsia" w:hAnsiTheme="minorHAnsi" w:cstheme="minorBidi"/>
          <w:sz w:val="22"/>
          <w:szCs w:val="22"/>
        </w:rPr>
      </w:pPr>
      <w:hyperlink w:anchor="_Toc226701236" w:history="1">
        <w:r w:rsidRPr="00ED4FD9">
          <w:rPr>
            <w:rStyle w:val="a3"/>
          </w:rPr>
          <w:t>Часть российских пенсионеров получит пенсии за май досрочно - до 30 апреля. Об этом 9 апреля сообщила пресс-служба Социального фонда РФ.</w:t>
        </w:r>
        <w:r>
          <w:rPr>
            <w:webHidden/>
          </w:rPr>
          <w:tab/>
        </w:r>
        <w:r>
          <w:rPr>
            <w:webHidden/>
          </w:rPr>
          <w:fldChar w:fldCharType="begin"/>
        </w:r>
        <w:r>
          <w:rPr>
            <w:webHidden/>
          </w:rPr>
          <w:instrText xml:space="preserve"> PAGEREF _Toc226701236 \h </w:instrText>
        </w:r>
        <w:r>
          <w:rPr>
            <w:webHidden/>
          </w:rPr>
        </w:r>
        <w:r>
          <w:rPr>
            <w:webHidden/>
          </w:rPr>
          <w:fldChar w:fldCharType="separate"/>
        </w:r>
        <w:r w:rsidR="0091481E">
          <w:rPr>
            <w:webHidden/>
          </w:rPr>
          <w:t>26</w:t>
        </w:r>
        <w:r>
          <w:rPr>
            <w:webHidden/>
          </w:rPr>
          <w:fldChar w:fldCharType="end"/>
        </w:r>
      </w:hyperlink>
    </w:p>
    <w:p w14:paraId="1E28153B" w14:textId="1D9A0EC2"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37" w:history="1">
        <w:r w:rsidRPr="00ED4FD9">
          <w:rPr>
            <w:rStyle w:val="a3"/>
            <w:noProof/>
          </w:rPr>
          <w:t xml:space="preserve">ИА </w:t>
        </w:r>
        <w:r w:rsidRPr="00ED4FD9">
          <w:rPr>
            <w:rStyle w:val="a3"/>
            <w:noProof/>
            <w:lang w:val="en-US"/>
          </w:rPr>
          <w:t>REGNUM</w:t>
        </w:r>
        <w:r w:rsidRPr="00ED4FD9">
          <w:rPr>
            <w:rStyle w:val="a3"/>
            <w:noProof/>
          </w:rPr>
          <w:t>, 09.04.2026, Экономист Хачатурян назвал важнейшие факторы для размера пенсии</w:t>
        </w:r>
        <w:r>
          <w:rPr>
            <w:noProof/>
            <w:webHidden/>
          </w:rPr>
          <w:tab/>
        </w:r>
        <w:r>
          <w:rPr>
            <w:noProof/>
            <w:webHidden/>
          </w:rPr>
          <w:fldChar w:fldCharType="begin"/>
        </w:r>
        <w:r>
          <w:rPr>
            <w:noProof/>
            <w:webHidden/>
          </w:rPr>
          <w:instrText xml:space="preserve"> PAGEREF _Toc226701237 \h </w:instrText>
        </w:r>
        <w:r>
          <w:rPr>
            <w:noProof/>
            <w:webHidden/>
          </w:rPr>
        </w:r>
        <w:r>
          <w:rPr>
            <w:noProof/>
            <w:webHidden/>
          </w:rPr>
          <w:fldChar w:fldCharType="separate"/>
        </w:r>
        <w:r w:rsidR="0091481E">
          <w:rPr>
            <w:noProof/>
            <w:webHidden/>
          </w:rPr>
          <w:t>27</w:t>
        </w:r>
        <w:r>
          <w:rPr>
            <w:noProof/>
            <w:webHidden/>
          </w:rPr>
          <w:fldChar w:fldCharType="end"/>
        </w:r>
      </w:hyperlink>
    </w:p>
    <w:p w14:paraId="02C32FF6" w14:textId="1A7C3F15" w:rsidR="0017060F" w:rsidRDefault="0017060F">
      <w:pPr>
        <w:pStyle w:val="31"/>
        <w:rPr>
          <w:rFonts w:asciiTheme="minorHAnsi" w:eastAsiaTheme="minorEastAsia" w:hAnsiTheme="minorHAnsi" w:cstheme="minorBidi"/>
          <w:sz w:val="22"/>
          <w:szCs w:val="22"/>
        </w:rPr>
      </w:pPr>
      <w:hyperlink w:anchor="_Toc226701238" w:history="1">
        <w:r w:rsidRPr="00ED4FD9">
          <w:rPr>
            <w:rStyle w:val="a3"/>
          </w:rPr>
          <w:t>Размер пенсии зависит от стажа, зарплаты, накопленных баллов (ИПК) и региона проживания. Об этом 9 апреля в беседе с ИА Регнум рассказал к. э. н., доцент кафедры стратегического и инновационного развития Финансового университета Михаил Хачатурян.</w:t>
        </w:r>
        <w:r>
          <w:rPr>
            <w:webHidden/>
          </w:rPr>
          <w:tab/>
        </w:r>
        <w:r>
          <w:rPr>
            <w:webHidden/>
          </w:rPr>
          <w:fldChar w:fldCharType="begin"/>
        </w:r>
        <w:r>
          <w:rPr>
            <w:webHidden/>
          </w:rPr>
          <w:instrText xml:space="preserve"> PAGEREF _Toc226701238 \h </w:instrText>
        </w:r>
        <w:r>
          <w:rPr>
            <w:webHidden/>
          </w:rPr>
        </w:r>
        <w:r>
          <w:rPr>
            <w:webHidden/>
          </w:rPr>
          <w:fldChar w:fldCharType="separate"/>
        </w:r>
        <w:r w:rsidR="0091481E">
          <w:rPr>
            <w:webHidden/>
          </w:rPr>
          <w:t>27</w:t>
        </w:r>
        <w:r>
          <w:rPr>
            <w:webHidden/>
          </w:rPr>
          <w:fldChar w:fldCharType="end"/>
        </w:r>
      </w:hyperlink>
    </w:p>
    <w:p w14:paraId="15139456" w14:textId="503053F5"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39" w:history="1">
        <w:r w:rsidRPr="00ED4FD9">
          <w:rPr>
            <w:rStyle w:val="a3"/>
            <w:noProof/>
            <w:lang w:val="en-US"/>
          </w:rPr>
          <w:t>RT</w:t>
        </w:r>
        <w:r w:rsidRPr="00ED4FD9">
          <w:rPr>
            <w:rStyle w:val="a3"/>
            <w:noProof/>
          </w:rPr>
          <w:t>, 09.04.2026, Россиянам напомнили о федеральных доплатах к пенсиям в 2026 году</w:t>
        </w:r>
        <w:r>
          <w:rPr>
            <w:noProof/>
            <w:webHidden/>
          </w:rPr>
          <w:tab/>
        </w:r>
        <w:r>
          <w:rPr>
            <w:noProof/>
            <w:webHidden/>
          </w:rPr>
          <w:fldChar w:fldCharType="begin"/>
        </w:r>
        <w:r>
          <w:rPr>
            <w:noProof/>
            <w:webHidden/>
          </w:rPr>
          <w:instrText xml:space="preserve"> PAGEREF _Toc226701239 \h </w:instrText>
        </w:r>
        <w:r>
          <w:rPr>
            <w:noProof/>
            <w:webHidden/>
          </w:rPr>
        </w:r>
        <w:r>
          <w:rPr>
            <w:noProof/>
            <w:webHidden/>
          </w:rPr>
          <w:fldChar w:fldCharType="separate"/>
        </w:r>
        <w:r w:rsidR="0091481E">
          <w:rPr>
            <w:noProof/>
            <w:webHidden/>
          </w:rPr>
          <w:t>28</w:t>
        </w:r>
        <w:r>
          <w:rPr>
            <w:noProof/>
            <w:webHidden/>
          </w:rPr>
          <w:fldChar w:fldCharType="end"/>
        </w:r>
      </w:hyperlink>
    </w:p>
    <w:p w14:paraId="2B2E61EA" w14:textId="65FD9FB4" w:rsidR="0017060F" w:rsidRDefault="0017060F">
      <w:pPr>
        <w:pStyle w:val="31"/>
        <w:rPr>
          <w:rFonts w:asciiTheme="minorHAnsi" w:eastAsiaTheme="minorEastAsia" w:hAnsiTheme="minorHAnsi" w:cstheme="minorBidi"/>
          <w:sz w:val="22"/>
          <w:szCs w:val="22"/>
        </w:rPr>
      </w:pPr>
      <w:hyperlink w:anchor="_Toc226701240" w:history="1">
        <w:r w:rsidRPr="00ED4FD9">
          <w:rPr>
            <w:rStyle w:val="a3"/>
          </w:rPr>
          <w:t xml:space="preserve">Депутат Госдумы, член комитета Госдумы по малому и среднему предпринимательству Алексей Говырин рассказал </w:t>
        </w:r>
        <w:r w:rsidRPr="00ED4FD9">
          <w:rPr>
            <w:rStyle w:val="a3"/>
            <w:lang w:val="en-US"/>
          </w:rPr>
          <w:t>RT</w:t>
        </w:r>
        <w:r w:rsidRPr="00ED4FD9">
          <w:rPr>
            <w:rStyle w:val="a3"/>
          </w:rPr>
          <w:t xml:space="preserve"> о федеральных доплатах к пенсиям в 2026 году.</w:t>
        </w:r>
        <w:r>
          <w:rPr>
            <w:webHidden/>
          </w:rPr>
          <w:tab/>
        </w:r>
        <w:r>
          <w:rPr>
            <w:webHidden/>
          </w:rPr>
          <w:fldChar w:fldCharType="begin"/>
        </w:r>
        <w:r>
          <w:rPr>
            <w:webHidden/>
          </w:rPr>
          <w:instrText xml:space="preserve"> PAGEREF _Toc226701240 \h </w:instrText>
        </w:r>
        <w:r>
          <w:rPr>
            <w:webHidden/>
          </w:rPr>
        </w:r>
        <w:r>
          <w:rPr>
            <w:webHidden/>
          </w:rPr>
          <w:fldChar w:fldCharType="separate"/>
        </w:r>
        <w:r w:rsidR="0091481E">
          <w:rPr>
            <w:webHidden/>
          </w:rPr>
          <w:t>28</w:t>
        </w:r>
        <w:r>
          <w:rPr>
            <w:webHidden/>
          </w:rPr>
          <w:fldChar w:fldCharType="end"/>
        </w:r>
      </w:hyperlink>
    </w:p>
    <w:p w14:paraId="2D6F211B" w14:textId="55C8C294"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41" w:history="1">
        <w:r w:rsidRPr="00ED4FD9">
          <w:rPr>
            <w:rStyle w:val="a3"/>
            <w:noProof/>
            <w:lang w:val="en-US"/>
          </w:rPr>
          <w:t>RT</w:t>
        </w:r>
        <w:r w:rsidRPr="00ED4FD9">
          <w:rPr>
            <w:rStyle w:val="a3"/>
            <w:noProof/>
          </w:rPr>
          <w:t>, 09.04.2026, Деньги придут до 30 апреля: в СФР рассказали, кто получит пенсии за май досрочно</w:t>
        </w:r>
        <w:r>
          <w:rPr>
            <w:noProof/>
            <w:webHidden/>
          </w:rPr>
          <w:tab/>
        </w:r>
        <w:r>
          <w:rPr>
            <w:noProof/>
            <w:webHidden/>
          </w:rPr>
          <w:fldChar w:fldCharType="begin"/>
        </w:r>
        <w:r>
          <w:rPr>
            <w:noProof/>
            <w:webHidden/>
          </w:rPr>
          <w:instrText xml:space="preserve"> PAGEREF _Toc226701241 \h </w:instrText>
        </w:r>
        <w:r>
          <w:rPr>
            <w:noProof/>
            <w:webHidden/>
          </w:rPr>
        </w:r>
        <w:r>
          <w:rPr>
            <w:noProof/>
            <w:webHidden/>
          </w:rPr>
          <w:fldChar w:fldCharType="separate"/>
        </w:r>
        <w:r w:rsidR="0091481E">
          <w:rPr>
            <w:noProof/>
            <w:webHidden/>
          </w:rPr>
          <w:t>29</w:t>
        </w:r>
        <w:r>
          <w:rPr>
            <w:noProof/>
            <w:webHidden/>
          </w:rPr>
          <w:fldChar w:fldCharType="end"/>
        </w:r>
      </w:hyperlink>
    </w:p>
    <w:p w14:paraId="1B55CD25" w14:textId="7B1239D9" w:rsidR="0017060F" w:rsidRDefault="0017060F">
      <w:pPr>
        <w:pStyle w:val="31"/>
        <w:rPr>
          <w:rFonts w:asciiTheme="minorHAnsi" w:eastAsiaTheme="minorEastAsia" w:hAnsiTheme="minorHAnsi" w:cstheme="minorBidi"/>
          <w:sz w:val="22"/>
          <w:szCs w:val="22"/>
        </w:rPr>
      </w:pPr>
      <w:hyperlink w:anchor="_Toc226701242" w:history="1">
        <w:r w:rsidRPr="00ED4FD9">
          <w:rPr>
            <w:rStyle w:val="a3"/>
          </w:rPr>
          <w:t>В связи с предстоящими майскими праздниками некоторым россиянам досрочно выплатят пенсии за будущий месяц, сообщили в Соцфонде. До 30 апреля средства придут тем, кто обычно получает их через банк с 1-го по 4-е число месяца. Речь идёт обо всех видах пенсий, подавать дополнительные заявления не потребуется - деньги зачислят автоматически. Если пенсии приходили через «Почту России», получить можно будет в привычные даты.</w:t>
        </w:r>
        <w:r>
          <w:rPr>
            <w:webHidden/>
          </w:rPr>
          <w:tab/>
        </w:r>
        <w:r>
          <w:rPr>
            <w:webHidden/>
          </w:rPr>
          <w:fldChar w:fldCharType="begin"/>
        </w:r>
        <w:r>
          <w:rPr>
            <w:webHidden/>
          </w:rPr>
          <w:instrText xml:space="preserve"> PAGEREF _Toc226701242 \h </w:instrText>
        </w:r>
        <w:r>
          <w:rPr>
            <w:webHidden/>
          </w:rPr>
        </w:r>
        <w:r>
          <w:rPr>
            <w:webHidden/>
          </w:rPr>
          <w:fldChar w:fldCharType="separate"/>
        </w:r>
        <w:r w:rsidR="0091481E">
          <w:rPr>
            <w:webHidden/>
          </w:rPr>
          <w:t>29</w:t>
        </w:r>
        <w:r>
          <w:rPr>
            <w:webHidden/>
          </w:rPr>
          <w:fldChar w:fldCharType="end"/>
        </w:r>
      </w:hyperlink>
    </w:p>
    <w:p w14:paraId="45ABD118" w14:textId="55638380"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43" w:history="1">
        <w:r w:rsidRPr="00ED4FD9">
          <w:rPr>
            <w:rStyle w:val="a3"/>
            <w:noProof/>
          </w:rPr>
          <w:t>ТАСС, 09.04.2026, Эксперт Сафонов рассказал, кто получает пенсию более 500 тыс. рублей</w:t>
        </w:r>
        <w:r>
          <w:rPr>
            <w:noProof/>
            <w:webHidden/>
          </w:rPr>
          <w:tab/>
        </w:r>
        <w:r>
          <w:rPr>
            <w:noProof/>
            <w:webHidden/>
          </w:rPr>
          <w:fldChar w:fldCharType="begin"/>
        </w:r>
        <w:r>
          <w:rPr>
            <w:noProof/>
            <w:webHidden/>
          </w:rPr>
          <w:instrText xml:space="preserve"> PAGEREF _Toc226701243 \h </w:instrText>
        </w:r>
        <w:r>
          <w:rPr>
            <w:noProof/>
            <w:webHidden/>
          </w:rPr>
        </w:r>
        <w:r>
          <w:rPr>
            <w:noProof/>
            <w:webHidden/>
          </w:rPr>
          <w:fldChar w:fldCharType="separate"/>
        </w:r>
        <w:r w:rsidR="0091481E">
          <w:rPr>
            <w:noProof/>
            <w:webHidden/>
          </w:rPr>
          <w:t>30</w:t>
        </w:r>
        <w:r>
          <w:rPr>
            <w:noProof/>
            <w:webHidden/>
          </w:rPr>
          <w:fldChar w:fldCharType="end"/>
        </w:r>
      </w:hyperlink>
    </w:p>
    <w:p w14:paraId="6B815896" w14:textId="783E2D55" w:rsidR="0017060F" w:rsidRDefault="0017060F">
      <w:pPr>
        <w:pStyle w:val="31"/>
        <w:rPr>
          <w:rFonts w:asciiTheme="minorHAnsi" w:eastAsiaTheme="minorEastAsia" w:hAnsiTheme="minorHAnsi" w:cstheme="minorBidi"/>
          <w:sz w:val="22"/>
          <w:szCs w:val="22"/>
        </w:rPr>
      </w:pPr>
      <w:hyperlink w:anchor="_Toc226701244" w:history="1">
        <w:r w:rsidRPr="00ED4FD9">
          <w:rPr>
            <w:rStyle w:val="a3"/>
          </w:rPr>
          <w:t>Пенсия свыше 500 тыс. рублей в России, достигая отметки более 1 млн рублей, может быть у инструкторов-космонавтов и космонавтов 1-го класса. Об этом ТАСС сообщил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_Toc226701244 \h </w:instrText>
        </w:r>
        <w:r>
          <w:rPr>
            <w:webHidden/>
          </w:rPr>
        </w:r>
        <w:r>
          <w:rPr>
            <w:webHidden/>
          </w:rPr>
          <w:fldChar w:fldCharType="separate"/>
        </w:r>
        <w:r w:rsidR="0091481E">
          <w:rPr>
            <w:webHidden/>
          </w:rPr>
          <w:t>30</w:t>
        </w:r>
        <w:r>
          <w:rPr>
            <w:webHidden/>
          </w:rPr>
          <w:fldChar w:fldCharType="end"/>
        </w:r>
      </w:hyperlink>
    </w:p>
    <w:p w14:paraId="5C306EA6" w14:textId="28065ADD"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45" w:history="1">
        <w:r w:rsidRPr="00ED4FD9">
          <w:rPr>
            <w:rStyle w:val="a3"/>
            <w:noProof/>
          </w:rPr>
          <w:t>ПРАЙМ, 10.04.2026, Юрист объяснил, что будет, если не снимать пенсию с карты</w:t>
        </w:r>
        <w:r>
          <w:rPr>
            <w:noProof/>
            <w:webHidden/>
          </w:rPr>
          <w:tab/>
        </w:r>
        <w:r>
          <w:rPr>
            <w:noProof/>
            <w:webHidden/>
          </w:rPr>
          <w:fldChar w:fldCharType="begin"/>
        </w:r>
        <w:r>
          <w:rPr>
            <w:noProof/>
            <w:webHidden/>
          </w:rPr>
          <w:instrText xml:space="preserve"> PAGEREF _Toc226701245 \h </w:instrText>
        </w:r>
        <w:r>
          <w:rPr>
            <w:noProof/>
            <w:webHidden/>
          </w:rPr>
        </w:r>
        <w:r>
          <w:rPr>
            <w:noProof/>
            <w:webHidden/>
          </w:rPr>
          <w:fldChar w:fldCharType="separate"/>
        </w:r>
        <w:r w:rsidR="0091481E">
          <w:rPr>
            <w:noProof/>
            <w:webHidden/>
          </w:rPr>
          <w:t>31</w:t>
        </w:r>
        <w:r>
          <w:rPr>
            <w:noProof/>
            <w:webHidden/>
          </w:rPr>
          <w:fldChar w:fldCharType="end"/>
        </w:r>
      </w:hyperlink>
    </w:p>
    <w:p w14:paraId="4911AF65" w14:textId="0EC1994B" w:rsidR="0017060F" w:rsidRDefault="0017060F">
      <w:pPr>
        <w:pStyle w:val="31"/>
        <w:rPr>
          <w:rFonts w:asciiTheme="minorHAnsi" w:eastAsiaTheme="minorEastAsia" w:hAnsiTheme="minorHAnsi" w:cstheme="minorBidi"/>
          <w:sz w:val="22"/>
          <w:szCs w:val="22"/>
        </w:rPr>
      </w:pPr>
      <w:hyperlink w:anchor="_Toc226701246" w:history="1">
        <w:r w:rsidRPr="00ED4FD9">
          <w:rPr>
            <w:rStyle w:val="a3"/>
          </w:rPr>
          <w:t xml:space="preserve">Многие пенсионеры обеспокоены вопросом: могут ли приостановить выплату пенсии, если долгое время не снимать деньги с банковской карты? О том, что говорит закон и позиция Конституционного Суда по этому вопросу, агентству "Прайм" рассказал управляющий партнер </w:t>
        </w:r>
        <w:r w:rsidRPr="00ED4FD9">
          <w:rPr>
            <w:rStyle w:val="a3"/>
            <w:lang w:val="en-US"/>
          </w:rPr>
          <w:t>Sakura</w:t>
        </w:r>
        <w:r w:rsidRPr="00ED4FD9">
          <w:rPr>
            <w:rStyle w:val="a3"/>
          </w:rPr>
          <w:t xml:space="preserve"> </w:t>
        </w:r>
        <w:r w:rsidRPr="00ED4FD9">
          <w:rPr>
            <w:rStyle w:val="a3"/>
            <w:lang w:val="en-US"/>
          </w:rPr>
          <w:t>Legal</w:t>
        </w:r>
        <w:r w:rsidRPr="00ED4FD9">
          <w:rPr>
            <w:rStyle w:val="a3"/>
          </w:rPr>
          <w:t xml:space="preserve"> Даниил Базылев.</w:t>
        </w:r>
        <w:r>
          <w:rPr>
            <w:webHidden/>
          </w:rPr>
          <w:tab/>
        </w:r>
        <w:r>
          <w:rPr>
            <w:webHidden/>
          </w:rPr>
          <w:fldChar w:fldCharType="begin"/>
        </w:r>
        <w:r>
          <w:rPr>
            <w:webHidden/>
          </w:rPr>
          <w:instrText xml:space="preserve"> PAGEREF _Toc226701246 \h </w:instrText>
        </w:r>
        <w:r>
          <w:rPr>
            <w:webHidden/>
          </w:rPr>
        </w:r>
        <w:r>
          <w:rPr>
            <w:webHidden/>
          </w:rPr>
          <w:fldChar w:fldCharType="separate"/>
        </w:r>
        <w:r w:rsidR="0091481E">
          <w:rPr>
            <w:webHidden/>
          </w:rPr>
          <w:t>31</w:t>
        </w:r>
        <w:r>
          <w:rPr>
            <w:webHidden/>
          </w:rPr>
          <w:fldChar w:fldCharType="end"/>
        </w:r>
      </w:hyperlink>
    </w:p>
    <w:p w14:paraId="46828E68" w14:textId="2EC69578"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47" w:history="1">
        <w:r w:rsidRPr="00ED4FD9">
          <w:rPr>
            <w:rStyle w:val="a3"/>
            <w:noProof/>
            <w:lang w:val="en-US"/>
          </w:rPr>
          <w:t>Lenta</w:t>
        </w:r>
        <w:r w:rsidRPr="00ED4FD9">
          <w:rPr>
            <w:rStyle w:val="a3"/>
            <w:noProof/>
          </w:rPr>
          <w:t>.</w:t>
        </w:r>
        <w:r w:rsidRPr="00ED4FD9">
          <w:rPr>
            <w:rStyle w:val="a3"/>
            <w:noProof/>
            <w:lang w:val="en-US"/>
          </w:rPr>
          <w:t>ru</w:t>
        </w:r>
        <w:r w:rsidRPr="00ED4FD9">
          <w:rPr>
            <w:rStyle w:val="a3"/>
            <w:noProof/>
          </w:rPr>
          <w:t>, 10.04.2026, В Госдуме назвали размер пенсии никогда не работавших россиян</w:t>
        </w:r>
        <w:r>
          <w:rPr>
            <w:noProof/>
            <w:webHidden/>
          </w:rPr>
          <w:tab/>
        </w:r>
        <w:r>
          <w:rPr>
            <w:noProof/>
            <w:webHidden/>
          </w:rPr>
          <w:fldChar w:fldCharType="begin"/>
        </w:r>
        <w:r>
          <w:rPr>
            <w:noProof/>
            <w:webHidden/>
          </w:rPr>
          <w:instrText xml:space="preserve"> PAGEREF _Toc226701247 \h </w:instrText>
        </w:r>
        <w:r>
          <w:rPr>
            <w:noProof/>
            <w:webHidden/>
          </w:rPr>
        </w:r>
        <w:r>
          <w:rPr>
            <w:noProof/>
            <w:webHidden/>
          </w:rPr>
          <w:fldChar w:fldCharType="separate"/>
        </w:r>
        <w:r w:rsidR="0091481E">
          <w:rPr>
            <w:noProof/>
            <w:webHidden/>
          </w:rPr>
          <w:t>32</w:t>
        </w:r>
        <w:r>
          <w:rPr>
            <w:noProof/>
            <w:webHidden/>
          </w:rPr>
          <w:fldChar w:fldCharType="end"/>
        </w:r>
      </w:hyperlink>
    </w:p>
    <w:p w14:paraId="199E0805" w14:textId="0A566C70" w:rsidR="0017060F" w:rsidRDefault="0017060F">
      <w:pPr>
        <w:pStyle w:val="31"/>
        <w:rPr>
          <w:rFonts w:asciiTheme="minorHAnsi" w:eastAsiaTheme="minorEastAsia" w:hAnsiTheme="minorHAnsi" w:cstheme="minorBidi"/>
          <w:sz w:val="22"/>
          <w:szCs w:val="22"/>
        </w:rPr>
      </w:pPr>
      <w:hyperlink w:anchor="_Toc226701248" w:history="1">
        <w:r w:rsidRPr="00ED4FD9">
          <w:rPr>
            <w:rStyle w:val="a3"/>
          </w:rPr>
          <w:t>Когда речь идет о человеке, который никогда не работал официально и не имеет необходимого стажа и пенсионных коэффициентов для назначения страховой пенсии по старости, нужно разделять страховую и социальную пенсию, рассказал член комитета Госдумы по малому и среднему предпринимательству Алексей Говырин в беседе с «Лентой.ру».</w:t>
        </w:r>
        <w:r>
          <w:rPr>
            <w:webHidden/>
          </w:rPr>
          <w:tab/>
        </w:r>
        <w:r>
          <w:rPr>
            <w:webHidden/>
          </w:rPr>
          <w:fldChar w:fldCharType="begin"/>
        </w:r>
        <w:r>
          <w:rPr>
            <w:webHidden/>
          </w:rPr>
          <w:instrText xml:space="preserve"> PAGEREF _Toc226701248 \h </w:instrText>
        </w:r>
        <w:r>
          <w:rPr>
            <w:webHidden/>
          </w:rPr>
        </w:r>
        <w:r>
          <w:rPr>
            <w:webHidden/>
          </w:rPr>
          <w:fldChar w:fldCharType="separate"/>
        </w:r>
        <w:r w:rsidR="0091481E">
          <w:rPr>
            <w:webHidden/>
          </w:rPr>
          <w:t>32</w:t>
        </w:r>
        <w:r>
          <w:rPr>
            <w:webHidden/>
          </w:rPr>
          <w:fldChar w:fldCharType="end"/>
        </w:r>
      </w:hyperlink>
    </w:p>
    <w:p w14:paraId="5EA6724B" w14:textId="56E73C7C"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49" w:history="1">
        <w:r w:rsidRPr="00ED4FD9">
          <w:rPr>
            <w:rStyle w:val="a3"/>
            <w:noProof/>
          </w:rPr>
          <w:t>Солидарность, 09.04.2026, Средняя пенсия работающих россиян в феврале превысила 23 тысячи рублей</w:t>
        </w:r>
        <w:r>
          <w:rPr>
            <w:noProof/>
            <w:webHidden/>
          </w:rPr>
          <w:tab/>
        </w:r>
        <w:r>
          <w:rPr>
            <w:noProof/>
            <w:webHidden/>
          </w:rPr>
          <w:fldChar w:fldCharType="begin"/>
        </w:r>
        <w:r>
          <w:rPr>
            <w:noProof/>
            <w:webHidden/>
          </w:rPr>
          <w:instrText xml:space="preserve"> PAGEREF _Toc226701249 \h </w:instrText>
        </w:r>
        <w:r>
          <w:rPr>
            <w:noProof/>
            <w:webHidden/>
          </w:rPr>
        </w:r>
        <w:r>
          <w:rPr>
            <w:noProof/>
            <w:webHidden/>
          </w:rPr>
          <w:fldChar w:fldCharType="separate"/>
        </w:r>
        <w:r w:rsidR="0091481E">
          <w:rPr>
            <w:noProof/>
            <w:webHidden/>
          </w:rPr>
          <w:t>32</w:t>
        </w:r>
        <w:r>
          <w:rPr>
            <w:noProof/>
            <w:webHidden/>
          </w:rPr>
          <w:fldChar w:fldCharType="end"/>
        </w:r>
      </w:hyperlink>
    </w:p>
    <w:p w14:paraId="327B9637" w14:textId="5AB8DABE" w:rsidR="0017060F" w:rsidRDefault="0017060F">
      <w:pPr>
        <w:pStyle w:val="31"/>
        <w:rPr>
          <w:rFonts w:asciiTheme="minorHAnsi" w:eastAsiaTheme="minorEastAsia" w:hAnsiTheme="minorHAnsi" w:cstheme="minorBidi"/>
          <w:sz w:val="22"/>
          <w:szCs w:val="22"/>
        </w:rPr>
      </w:pPr>
      <w:hyperlink w:anchor="_Toc226701250" w:history="1">
        <w:r w:rsidRPr="00ED4FD9">
          <w:rPr>
            <w:rStyle w:val="a3"/>
          </w:rPr>
          <w:t>Средний размер пенсии среди работающих пенсионеров в России в феврале 2026 года составил 23,4 тыс. рублей. За год выплаты выросли почти на 2,5 тыс. рублей, сообщает ТАСС со ссылкой на статистику Социального фонда.</w:t>
        </w:r>
        <w:r>
          <w:rPr>
            <w:webHidden/>
          </w:rPr>
          <w:tab/>
        </w:r>
        <w:r>
          <w:rPr>
            <w:webHidden/>
          </w:rPr>
          <w:fldChar w:fldCharType="begin"/>
        </w:r>
        <w:r>
          <w:rPr>
            <w:webHidden/>
          </w:rPr>
          <w:instrText xml:space="preserve"> PAGEREF _Toc226701250 \h </w:instrText>
        </w:r>
        <w:r>
          <w:rPr>
            <w:webHidden/>
          </w:rPr>
        </w:r>
        <w:r>
          <w:rPr>
            <w:webHidden/>
          </w:rPr>
          <w:fldChar w:fldCharType="separate"/>
        </w:r>
        <w:r w:rsidR="0091481E">
          <w:rPr>
            <w:webHidden/>
          </w:rPr>
          <w:t>32</w:t>
        </w:r>
        <w:r>
          <w:rPr>
            <w:webHidden/>
          </w:rPr>
          <w:fldChar w:fldCharType="end"/>
        </w:r>
      </w:hyperlink>
    </w:p>
    <w:p w14:paraId="4A3E9632" w14:textId="7712BED7"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51" w:history="1">
        <w:r w:rsidRPr="00ED4FD9">
          <w:rPr>
            <w:rStyle w:val="a3"/>
            <w:noProof/>
            <w:lang w:val="en-US"/>
          </w:rPr>
          <w:t>Life</w:t>
        </w:r>
        <w:r w:rsidRPr="00ED4FD9">
          <w:rPr>
            <w:rStyle w:val="a3"/>
            <w:noProof/>
          </w:rPr>
          <w:t>.</w:t>
        </w:r>
        <w:r w:rsidRPr="00ED4FD9">
          <w:rPr>
            <w:rStyle w:val="a3"/>
            <w:noProof/>
            <w:lang w:val="en-US"/>
          </w:rPr>
          <w:t>Ru</w:t>
        </w:r>
        <w:r w:rsidRPr="00ED4FD9">
          <w:rPr>
            <w:rStyle w:val="a3"/>
            <w:noProof/>
          </w:rPr>
          <w:t>, 09.04.2026, Деньги придут раньше: Соцфонд досрочно выплатит пенсии за май 2026, но есть нюанс</w:t>
        </w:r>
        <w:r>
          <w:rPr>
            <w:noProof/>
            <w:webHidden/>
          </w:rPr>
          <w:tab/>
        </w:r>
        <w:r>
          <w:rPr>
            <w:noProof/>
            <w:webHidden/>
          </w:rPr>
          <w:fldChar w:fldCharType="begin"/>
        </w:r>
        <w:r>
          <w:rPr>
            <w:noProof/>
            <w:webHidden/>
          </w:rPr>
          <w:instrText xml:space="preserve"> PAGEREF _Toc226701251 \h </w:instrText>
        </w:r>
        <w:r>
          <w:rPr>
            <w:noProof/>
            <w:webHidden/>
          </w:rPr>
        </w:r>
        <w:r>
          <w:rPr>
            <w:noProof/>
            <w:webHidden/>
          </w:rPr>
          <w:fldChar w:fldCharType="separate"/>
        </w:r>
        <w:r w:rsidR="0091481E">
          <w:rPr>
            <w:noProof/>
            <w:webHidden/>
          </w:rPr>
          <w:t>33</w:t>
        </w:r>
        <w:r>
          <w:rPr>
            <w:noProof/>
            <w:webHidden/>
          </w:rPr>
          <w:fldChar w:fldCharType="end"/>
        </w:r>
      </w:hyperlink>
    </w:p>
    <w:p w14:paraId="5E14CA50" w14:textId="43C83CF5" w:rsidR="0017060F" w:rsidRDefault="0017060F">
      <w:pPr>
        <w:pStyle w:val="31"/>
        <w:rPr>
          <w:rFonts w:asciiTheme="minorHAnsi" w:eastAsiaTheme="minorEastAsia" w:hAnsiTheme="minorHAnsi" w:cstheme="minorBidi"/>
          <w:sz w:val="22"/>
          <w:szCs w:val="22"/>
        </w:rPr>
      </w:pPr>
      <w:hyperlink w:anchor="_Toc226701252" w:history="1">
        <w:r w:rsidRPr="00ED4FD9">
          <w:rPr>
            <w:rStyle w:val="a3"/>
          </w:rPr>
          <w:t xml:space="preserve">Соцфонд рассказал о досрочной выплате пенсий за май 2026. Пенсионеры, получающие пенсию через банк с 1-го по 4-е число, получат деньги до 30 апреля. Почта - по обычному графику. Подробности в материале </w:t>
        </w:r>
        <w:r w:rsidRPr="00ED4FD9">
          <w:rPr>
            <w:rStyle w:val="a3"/>
            <w:lang w:val="en-US"/>
          </w:rPr>
          <w:t>Life</w:t>
        </w:r>
        <w:r w:rsidRPr="00ED4FD9">
          <w:rPr>
            <w:rStyle w:val="a3"/>
          </w:rPr>
          <w:t>.</w:t>
        </w:r>
        <w:r w:rsidRPr="00ED4FD9">
          <w:rPr>
            <w:rStyle w:val="a3"/>
            <w:lang w:val="en-US"/>
          </w:rPr>
          <w:t>ru</w:t>
        </w:r>
        <w:r>
          <w:rPr>
            <w:webHidden/>
          </w:rPr>
          <w:tab/>
        </w:r>
        <w:r>
          <w:rPr>
            <w:webHidden/>
          </w:rPr>
          <w:fldChar w:fldCharType="begin"/>
        </w:r>
        <w:r>
          <w:rPr>
            <w:webHidden/>
          </w:rPr>
          <w:instrText xml:space="preserve"> PAGEREF _Toc226701252 \h </w:instrText>
        </w:r>
        <w:r>
          <w:rPr>
            <w:webHidden/>
          </w:rPr>
        </w:r>
        <w:r>
          <w:rPr>
            <w:webHidden/>
          </w:rPr>
          <w:fldChar w:fldCharType="separate"/>
        </w:r>
        <w:r w:rsidR="0091481E">
          <w:rPr>
            <w:webHidden/>
          </w:rPr>
          <w:t>33</w:t>
        </w:r>
        <w:r>
          <w:rPr>
            <w:webHidden/>
          </w:rPr>
          <w:fldChar w:fldCharType="end"/>
        </w:r>
      </w:hyperlink>
    </w:p>
    <w:p w14:paraId="5EA24A35" w14:textId="287BF75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53" w:history="1">
        <w:r w:rsidRPr="00ED4FD9">
          <w:rPr>
            <w:rStyle w:val="a3"/>
            <w:noProof/>
          </w:rPr>
          <w:t>Pravda.ru, 09.04.2026, Деньги на старость уже работают без вас: как проверить свой пенсионный фонд за пару минут</w:t>
        </w:r>
        <w:r>
          <w:rPr>
            <w:noProof/>
            <w:webHidden/>
          </w:rPr>
          <w:tab/>
        </w:r>
        <w:r>
          <w:rPr>
            <w:noProof/>
            <w:webHidden/>
          </w:rPr>
          <w:fldChar w:fldCharType="begin"/>
        </w:r>
        <w:r>
          <w:rPr>
            <w:noProof/>
            <w:webHidden/>
          </w:rPr>
          <w:instrText xml:space="preserve"> PAGEREF _Toc226701253 \h </w:instrText>
        </w:r>
        <w:r>
          <w:rPr>
            <w:noProof/>
            <w:webHidden/>
          </w:rPr>
        </w:r>
        <w:r>
          <w:rPr>
            <w:noProof/>
            <w:webHidden/>
          </w:rPr>
          <w:fldChar w:fldCharType="separate"/>
        </w:r>
        <w:r w:rsidR="0091481E">
          <w:rPr>
            <w:noProof/>
            <w:webHidden/>
          </w:rPr>
          <w:t>35</w:t>
        </w:r>
        <w:r>
          <w:rPr>
            <w:noProof/>
            <w:webHidden/>
          </w:rPr>
          <w:fldChar w:fldCharType="end"/>
        </w:r>
      </w:hyperlink>
    </w:p>
    <w:p w14:paraId="1305C9B8" w14:textId="79FD4330" w:rsidR="0017060F" w:rsidRDefault="0017060F">
      <w:pPr>
        <w:pStyle w:val="31"/>
        <w:rPr>
          <w:rFonts w:asciiTheme="minorHAnsi" w:eastAsiaTheme="minorEastAsia" w:hAnsiTheme="minorHAnsi" w:cstheme="minorBidi"/>
          <w:sz w:val="22"/>
          <w:szCs w:val="22"/>
        </w:rPr>
      </w:pPr>
      <w:hyperlink w:anchor="_Toc226701254" w:history="1">
        <w:r w:rsidRPr="00ED4FD9">
          <w:rPr>
            <w:rStyle w:val="a3"/>
          </w:rPr>
          <w:t>Пенсионная система – это долгосрочный инвестиционный портфель, где макроэкономическая стабильность обеспечивается балансом между текущими выплатами и накопленным капиталом. Чтобы управлять своим будущим, необходимо четко понимать, кто администрирует ваши средства.</w:t>
        </w:r>
        <w:r>
          <w:rPr>
            <w:webHidden/>
          </w:rPr>
          <w:tab/>
        </w:r>
        <w:r>
          <w:rPr>
            <w:webHidden/>
          </w:rPr>
          <w:fldChar w:fldCharType="begin"/>
        </w:r>
        <w:r>
          <w:rPr>
            <w:webHidden/>
          </w:rPr>
          <w:instrText xml:space="preserve"> PAGEREF _Toc226701254 \h </w:instrText>
        </w:r>
        <w:r>
          <w:rPr>
            <w:webHidden/>
          </w:rPr>
        </w:r>
        <w:r>
          <w:rPr>
            <w:webHidden/>
          </w:rPr>
          <w:fldChar w:fldCharType="separate"/>
        </w:r>
        <w:r w:rsidR="0091481E">
          <w:rPr>
            <w:webHidden/>
          </w:rPr>
          <w:t>35</w:t>
        </w:r>
        <w:r>
          <w:rPr>
            <w:webHidden/>
          </w:rPr>
          <w:fldChar w:fldCharType="end"/>
        </w:r>
      </w:hyperlink>
    </w:p>
    <w:p w14:paraId="601851FD" w14:textId="30CF84CA"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55" w:history="1">
        <w:r w:rsidRPr="00ED4FD9">
          <w:rPr>
            <w:rStyle w:val="a3"/>
            <w:noProof/>
          </w:rPr>
          <w:t>Pravda.ru, 09.04.2026, Экономист Артём Логинов объясняет, как пенсионная система использует баллы для стабилизации</w:t>
        </w:r>
        <w:r>
          <w:rPr>
            <w:noProof/>
            <w:webHidden/>
          </w:rPr>
          <w:tab/>
        </w:r>
        <w:r>
          <w:rPr>
            <w:noProof/>
            <w:webHidden/>
          </w:rPr>
          <w:fldChar w:fldCharType="begin"/>
        </w:r>
        <w:r>
          <w:rPr>
            <w:noProof/>
            <w:webHidden/>
          </w:rPr>
          <w:instrText xml:space="preserve"> PAGEREF _Toc226701255 \h </w:instrText>
        </w:r>
        <w:r>
          <w:rPr>
            <w:noProof/>
            <w:webHidden/>
          </w:rPr>
        </w:r>
        <w:r>
          <w:rPr>
            <w:noProof/>
            <w:webHidden/>
          </w:rPr>
          <w:fldChar w:fldCharType="separate"/>
        </w:r>
        <w:r w:rsidR="0091481E">
          <w:rPr>
            <w:noProof/>
            <w:webHidden/>
          </w:rPr>
          <w:t>37</w:t>
        </w:r>
        <w:r>
          <w:rPr>
            <w:noProof/>
            <w:webHidden/>
          </w:rPr>
          <w:fldChar w:fldCharType="end"/>
        </w:r>
      </w:hyperlink>
    </w:p>
    <w:p w14:paraId="200E2EF4" w14:textId="64321E13" w:rsidR="0017060F" w:rsidRDefault="0017060F">
      <w:pPr>
        <w:pStyle w:val="31"/>
        <w:rPr>
          <w:rFonts w:asciiTheme="minorHAnsi" w:eastAsiaTheme="minorEastAsia" w:hAnsiTheme="minorHAnsi" w:cstheme="minorBidi"/>
          <w:sz w:val="22"/>
          <w:szCs w:val="22"/>
        </w:rPr>
      </w:pPr>
      <w:hyperlink w:anchor="_Toc226701256" w:history="1">
        <w:r w:rsidRPr="00ED4FD9">
          <w:rPr>
            <w:rStyle w:val="a3"/>
          </w:rPr>
          <w:t>Пенсионная система — это не благотворительность, а жесткое уравнение страховой математики. В 2015 году Россия перешла на язык баллов (ИПК), чтобы купировать дефицит бюджета и перегрев социальных обязательств.</w:t>
        </w:r>
        <w:r>
          <w:rPr>
            <w:webHidden/>
          </w:rPr>
          <w:tab/>
        </w:r>
        <w:r>
          <w:rPr>
            <w:webHidden/>
          </w:rPr>
          <w:fldChar w:fldCharType="begin"/>
        </w:r>
        <w:r>
          <w:rPr>
            <w:webHidden/>
          </w:rPr>
          <w:instrText xml:space="preserve"> PAGEREF _Toc226701256 \h </w:instrText>
        </w:r>
        <w:r>
          <w:rPr>
            <w:webHidden/>
          </w:rPr>
        </w:r>
        <w:r>
          <w:rPr>
            <w:webHidden/>
          </w:rPr>
          <w:fldChar w:fldCharType="separate"/>
        </w:r>
        <w:r w:rsidR="0091481E">
          <w:rPr>
            <w:webHidden/>
          </w:rPr>
          <w:t>37</w:t>
        </w:r>
        <w:r>
          <w:rPr>
            <w:webHidden/>
          </w:rPr>
          <w:fldChar w:fldCharType="end"/>
        </w:r>
      </w:hyperlink>
    </w:p>
    <w:p w14:paraId="5B2C0A86" w14:textId="5523FC07"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57" w:history="1">
        <w:r w:rsidRPr="00ED4FD9">
          <w:rPr>
            <w:rStyle w:val="a3"/>
            <w:noProof/>
          </w:rPr>
          <w:t>PNZ.RU, 09.04.2026, Как проверить пенсию, чтобы на 100% убедиться в отсутствии занижения выплат</w:t>
        </w:r>
        <w:r>
          <w:rPr>
            <w:noProof/>
            <w:webHidden/>
          </w:rPr>
          <w:tab/>
        </w:r>
        <w:r>
          <w:rPr>
            <w:noProof/>
            <w:webHidden/>
          </w:rPr>
          <w:fldChar w:fldCharType="begin"/>
        </w:r>
        <w:r>
          <w:rPr>
            <w:noProof/>
            <w:webHidden/>
          </w:rPr>
          <w:instrText xml:space="preserve"> PAGEREF _Toc226701257 \h </w:instrText>
        </w:r>
        <w:r>
          <w:rPr>
            <w:noProof/>
            <w:webHidden/>
          </w:rPr>
        </w:r>
        <w:r>
          <w:rPr>
            <w:noProof/>
            <w:webHidden/>
          </w:rPr>
          <w:fldChar w:fldCharType="separate"/>
        </w:r>
        <w:r w:rsidR="0091481E">
          <w:rPr>
            <w:noProof/>
            <w:webHidden/>
          </w:rPr>
          <w:t>38</w:t>
        </w:r>
        <w:r>
          <w:rPr>
            <w:noProof/>
            <w:webHidden/>
          </w:rPr>
          <w:fldChar w:fldCharType="end"/>
        </w:r>
      </w:hyperlink>
    </w:p>
    <w:p w14:paraId="439CA63F" w14:textId="6CDB33CE" w:rsidR="0017060F" w:rsidRDefault="0017060F">
      <w:pPr>
        <w:pStyle w:val="31"/>
        <w:rPr>
          <w:rFonts w:asciiTheme="minorHAnsi" w:eastAsiaTheme="minorEastAsia" w:hAnsiTheme="minorHAnsi" w:cstheme="minorBidi"/>
          <w:sz w:val="22"/>
          <w:szCs w:val="22"/>
        </w:rPr>
      </w:pPr>
      <w:hyperlink w:anchor="_Toc226701258" w:history="1">
        <w:r w:rsidRPr="00ED4FD9">
          <w:rPr>
            <w:rStyle w:val="a3"/>
          </w:rPr>
          <w:t>Корректность начисления пенсии остается одной из самых чувствительных тем для миллионов российских пенсионеров. Сомнения в правильности выплат возникают все чаще: многие опасаются, что получают меньше положенного.</w:t>
        </w:r>
        <w:r>
          <w:rPr>
            <w:webHidden/>
          </w:rPr>
          <w:tab/>
        </w:r>
        <w:r>
          <w:rPr>
            <w:webHidden/>
          </w:rPr>
          <w:fldChar w:fldCharType="begin"/>
        </w:r>
        <w:r>
          <w:rPr>
            <w:webHidden/>
          </w:rPr>
          <w:instrText xml:space="preserve"> PAGEREF _Toc226701258 \h </w:instrText>
        </w:r>
        <w:r>
          <w:rPr>
            <w:webHidden/>
          </w:rPr>
        </w:r>
        <w:r>
          <w:rPr>
            <w:webHidden/>
          </w:rPr>
          <w:fldChar w:fldCharType="separate"/>
        </w:r>
        <w:r w:rsidR="0091481E">
          <w:rPr>
            <w:webHidden/>
          </w:rPr>
          <w:t>38</w:t>
        </w:r>
        <w:r>
          <w:rPr>
            <w:webHidden/>
          </w:rPr>
          <w:fldChar w:fldCharType="end"/>
        </w:r>
      </w:hyperlink>
    </w:p>
    <w:p w14:paraId="6BA2AA7B" w14:textId="574D5A35"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59" w:history="1">
        <w:r w:rsidRPr="00ED4FD9">
          <w:rPr>
            <w:rStyle w:val="a3"/>
            <w:noProof/>
          </w:rPr>
          <w:t>Царьград, 09.04.2026, Как в 2026 году забрать накопительную часть пенсии единовременно</w:t>
        </w:r>
        <w:r>
          <w:rPr>
            <w:noProof/>
            <w:webHidden/>
          </w:rPr>
          <w:tab/>
        </w:r>
        <w:r>
          <w:rPr>
            <w:noProof/>
            <w:webHidden/>
          </w:rPr>
          <w:fldChar w:fldCharType="begin"/>
        </w:r>
        <w:r>
          <w:rPr>
            <w:noProof/>
            <w:webHidden/>
          </w:rPr>
          <w:instrText xml:space="preserve"> PAGEREF _Toc226701259 \h </w:instrText>
        </w:r>
        <w:r>
          <w:rPr>
            <w:noProof/>
            <w:webHidden/>
          </w:rPr>
        </w:r>
        <w:r>
          <w:rPr>
            <w:noProof/>
            <w:webHidden/>
          </w:rPr>
          <w:fldChar w:fldCharType="separate"/>
        </w:r>
        <w:r w:rsidR="0091481E">
          <w:rPr>
            <w:noProof/>
            <w:webHidden/>
          </w:rPr>
          <w:t>40</w:t>
        </w:r>
        <w:r>
          <w:rPr>
            <w:noProof/>
            <w:webHidden/>
          </w:rPr>
          <w:fldChar w:fldCharType="end"/>
        </w:r>
      </w:hyperlink>
    </w:p>
    <w:p w14:paraId="5A732A97" w14:textId="5432FBCC" w:rsidR="0017060F" w:rsidRDefault="0017060F">
      <w:pPr>
        <w:pStyle w:val="31"/>
        <w:rPr>
          <w:rFonts w:asciiTheme="minorHAnsi" w:eastAsiaTheme="minorEastAsia" w:hAnsiTheme="minorHAnsi" w:cstheme="minorBidi"/>
          <w:sz w:val="22"/>
          <w:szCs w:val="22"/>
        </w:rPr>
      </w:pPr>
      <w:hyperlink w:anchor="_Toc226701260" w:history="1">
        <w:r w:rsidRPr="00ED4FD9">
          <w:rPr>
            <w:rStyle w:val="a3"/>
          </w:rPr>
          <w:t>Как и когда можно получить единовременную выплату всех накоплений, кому положена такая выплата и от чего зависит её размер - разбираемся вместе.</w:t>
        </w:r>
        <w:r>
          <w:rPr>
            <w:webHidden/>
          </w:rPr>
          <w:tab/>
        </w:r>
        <w:r>
          <w:rPr>
            <w:webHidden/>
          </w:rPr>
          <w:fldChar w:fldCharType="begin"/>
        </w:r>
        <w:r>
          <w:rPr>
            <w:webHidden/>
          </w:rPr>
          <w:instrText xml:space="preserve"> PAGEREF _Toc226701260 \h </w:instrText>
        </w:r>
        <w:r>
          <w:rPr>
            <w:webHidden/>
          </w:rPr>
        </w:r>
        <w:r>
          <w:rPr>
            <w:webHidden/>
          </w:rPr>
          <w:fldChar w:fldCharType="separate"/>
        </w:r>
        <w:r w:rsidR="0091481E">
          <w:rPr>
            <w:webHidden/>
          </w:rPr>
          <w:t>40</w:t>
        </w:r>
        <w:r>
          <w:rPr>
            <w:webHidden/>
          </w:rPr>
          <w:fldChar w:fldCharType="end"/>
        </w:r>
      </w:hyperlink>
    </w:p>
    <w:p w14:paraId="0F35D114" w14:textId="70040FE3"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61" w:history="1">
        <w:r w:rsidRPr="00ED4FD9">
          <w:rPr>
            <w:rStyle w:val="a3"/>
            <w:noProof/>
          </w:rPr>
          <w:t>PRIMPRESS, 09.04.2026, Перерасчет пенсии за стаж до 1997 года: как получить прибавку в 2026 году</w:t>
        </w:r>
        <w:r>
          <w:rPr>
            <w:noProof/>
            <w:webHidden/>
          </w:rPr>
          <w:tab/>
        </w:r>
        <w:r>
          <w:rPr>
            <w:noProof/>
            <w:webHidden/>
          </w:rPr>
          <w:fldChar w:fldCharType="begin"/>
        </w:r>
        <w:r>
          <w:rPr>
            <w:noProof/>
            <w:webHidden/>
          </w:rPr>
          <w:instrText xml:space="preserve"> PAGEREF _Toc226701261 \h </w:instrText>
        </w:r>
        <w:r>
          <w:rPr>
            <w:noProof/>
            <w:webHidden/>
          </w:rPr>
        </w:r>
        <w:r>
          <w:rPr>
            <w:noProof/>
            <w:webHidden/>
          </w:rPr>
          <w:fldChar w:fldCharType="separate"/>
        </w:r>
        <w:r w:rsidR="0091481E">
          <w:rPr>
            <w:noProof/>
            <w:webHidden/>
          </w:rPr>
          <w:t>44</w:t>
        </w:r>
        <w:r>
          <w:rPr>
            <w:noProof/>
            <w:webHidden/>
          </w:rPr>
          <w:fldChar w:fldCharType="end"/>
        </w:r>
      </w:hyperlink>
    </w:p>
    <w:p w14:paraId="1EA2A729" w14:textId="16C86775" w:rsidR="0017060F" w:rsidRDefault="0017060F">
      <w:pPr>
        <w:pStyle w:val="31"/>
        <w:rPr>
          <w:rFonts w:asciiTheme="minorHAnsi" w:eastAsiaTheme="minorEastAsia" w:hAnsiTheme="minorHAnsi" w:cstheme="minorBidi"/>
          <w:sz w:val="22"/>
          <w:szCs w:val="22"/>
        </w:rPr>
      </w:pPr>
      <w:hyperlink w:anchor="_Toc226701262" w:history="1">
        <w:r w:rsidRPr="00ED4FD9">
          <w:rPr>
            <w:rStyle w:val="a3"/>
          </w:rPr>
          <w:t>Многим пенсионерам в России до сих пор не полностью учтён советский стаж и заработок, особенно за период до 1997 года. В 2026 году у таких людей по</w:t>
        </w:r>
        <w:r w:rsidRPr="00ED4FD9">
          <w:rPr>
            <w:rStyle w:val="a3"/>
            <w:rFonts w:ascii="Cambria Math" w:hAnsi="Cambria Math" w:cs="Cambria Math"/>
          </w:rPr>
          <w:t>‑</w:t>
        </w:r>
        <w:r w:rsidRPr="00ED4FD9">
          <w:rPr>
            <w:rStyle w:val="a3"/>
          </w:rPr>
          <w:t>прежнему есть возможность сделать перерасчет и получить прибавку к пенсии, если подтвердить недостающие годы работы и зарплату документами.</w:t>
        </w:r>
        <w:r>
          <w:rPr>
            <w:webHidden/>
          </w:rPr>
          <w:tab/>
        </w:r>
        <w:r>
          <w:rPr>
            <w:webHidden/>
          </w:rPr>
          <w:fldChar w:fldCharType="begin"/>
        </w:r>
        <w:r>
          <w:rPr>
            <w:webHidden/>
          </w:rPr>
          <w:instrText xml:space="preserve"> PAGEREF _Toc226701262 \h </w:instrText>
        </w:r>
        <w:r>
          <w:rPr>
            <w:webHidden/>
          </w:rPr>
        </w:r>
        <w:r>
          <w:rPr>
            <w:webHidden/>
          </w:rPr>
          <w:fldChar w:fldCharType="separate"/>
        </w:r>
        <w:r w:rsidR="0091481E">
          <w:rPr>
            <w:webHidden/>
          </w:rPr>
          <w:t>44</w:t>
        </w:r>
        <w:r>
          <w:rPr>
            <w:webHidden/>
          </w:rPr>
          <w:fldChar w:fldCharType="end"/>
        </w:r>
      </w:hyperlink>
    </w:p>
    <w:p w14:paraId="60F3A0E4" w14:textId="2478C428"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63" w:history="1">
        <w:r w:rsidRPr="00ED4FD9">
          <w:rPr>
            <w:rStyle w:val="a3"/>
            <w:noProof/>
          </w:rPr>
          <w:t>The Moscow Times, 09.04.2026, В бюджете Пенсионного фонда России образовалась рекордная в истории дыра на 1,2 триллиона рублей</w:t>
        </w:r>
        <w:r>
          <w:rPr>
            <w:noProof/>
            <w:webHidden/>
          </w:rPr>
          <w:tab/>
        </w:r>
        <w:r>
          <w:rPr>
            <w:noProof/>
            <w:webHidden/>
          </w:rPr>
          <w:fldChar w:fldCharType="begin"/>
        </w:r>
        <w:r>
          <w:rPr>
            <w:noProof/>
            <w:webHidden/>
          </w:rPr>
          <w:instrText xml:space="preserve"> PAGEREF _Toc226701263 \h </w:instrText>
        </w:r>
        <w:r>
          <w:rPr>
            <w:noProof/>
            <w:webHidden/>
          </w:rPr>
        </w:r>
        <w:r>
          <w:rPr>
            <w:noProof/>
            <w:webHidden/>
          </w:rPr>
          <w:fldChar w:fldCharType="separate"/>
        </w:r>
        <w:r w:rsidR="0091481E">
          <w:rPr>
            <w:noProof/>
            <w:webHidden/>
          </w:rPr>
          <w:t>45</w:t>
        </w:r>
        <w:r>
          <w:rPr>
            <w:noProof/>
            <w:webHidden/>
          </w:rPr>
          <w:fldChar w:fldCharType="end"/>
        </w:r>
      </w:hyperlink>
    </w:p>
    <w:p w14:paraId="7D70323A" w14:textId="417E6D3B" w:rsidR="0017060F" w:rsidRDefault="0017060F">
      <w:pPr>
        <w:pStyle w:val="31"/>
        <w:rPr>
          <w:rFonts w:asciiTheme="minorHAnsi" w:eastAsiaTheme="minorEastAsia" w:hAnsiTheme="minorHAnsi" w:cstheme="minorBidi"/>
          <w:sz w:val="22"/>
          <w:szCs w:val="22"/>
        </w:rPr>
      </w:pPr>
      <w:hyperlink w:anchor="_Toc226701264" w:history="1">
        <w:r w:rsidRPr="00ED4FD9">
          <w:rPr>
            <w:rStyle w:val="a3"/>
          </w:rPr>
          <w:t>Фонд пенсионного и социального страхования (СФР, бывший Пенсионный фонд), который обеспечивает выплаты 40 миллионам российских пенсионеров, завершил 2025 год с рекордным в истории дефицитом.</w:t>
        </w:r>
        <w:r>
          <w:rPr>
            <w:webHidden/>
          </w:rPr>
          <w:tab/>
        </w:r>
        <w:r>
          <w:rPr>
            <w:webHidden/>
          </w:rPr>
          <w:fldChar w:fldCharType="begin"/>
        </w:r>
        <w:r>
          <w:rPr>
            <w:webHidden/>
          </w:rPr>
          <w:instrText xml:space="preserve"> PAGEREF _Toc226701264 \h </w:instrText>
        </w:r>
        <w:r>
          <w:rPr>
            <w:webHidden/>
          </w:rPr>
        </w:r>
        <w:r>
          <w:rPr>
            <w:webHidden/>
          </w:rPr>
          <w:fldChar w:fldCharType="separate"/>
        </w:r>
        <w:r w:rsidR="0091481E">
          <w:rPr>
            <w:webHidden/>
          </w:rPr>
          <w:t>45</w:t>
        </w:r>
        <w:r>
          <w:rPr>
            <w:webHidden/>
          </w:rPr>
          <w:fldChar w:fldCharType="end"/>
        </w:r>
      </w:hyperlink>
    </w:p>
    <w:p w14:paraId="5443CE62" w14:textId="408DCA82"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65" w:history="1">
        <w:r w:rsidRPr="00ED4FD9">
          <w:rPr>
            <w:rStyle w:val="a3"/>
            <w:noProof/>
          </w:rPr>
          <w:t>Региональные СМИ</w:t>
        </w:r>
        <w:r>
          <w:rPr>
            <w:noProof/>
            <w:webHidden/>
          </w:rPr>
          <w:tab/>
        </w:r>
        <w:r>
          <w:rPr>
            <w:noProof/>
            <w:webHidden/>
          </w:rPr>
          <w:fldChar w:fldCharType="begin"/>
        </w:r>
        <w:r>
          <w:rPr>
            <w:noProof/>
            <w:webHidden/>
          </w:rPr>
          <w:instrText xml:space="preserve"> PAGEREF _Toc226701265 \h </w:instrText>
        </w:r>
        <w:r>
          <w:rPr>
            <w:noProof/>
            <w:webHidden/>
          </w:rPr>
        </w:r>
        <w:r>
          <w:rPr>
            <w:noProof/>
            <w:webHidden/>
          </w:rPr>
          <w:fldChar w:fldCharType="separate"/>
        </w:r>
        <w:r w:rsidR="0091481E">
          <w:rPr>
            <w:noProof/>
            <w:webHidden/>
          </w:rPr>
          <w:t>46</w:t>
        </w:r>
        <w:r>
          <w:rPr>
            <w:noProof/>
            <w:webHidden/>
          </w:rPr>
          <w:fldChar w:fldCharType="end"/>
        </w:r>
      </w:hyperlink>
    </w:p>
    <w:p w14:paraId="4851746C" w14:textId="5310594F"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66" w:history="1">
        <w:r w:rsidRPr="00ED4FD9">
          <w:rPr>
            <w:rStyle w:val="a3"/>
            <w:noProof/>
          </w:rPr>
          <w:t>Орловские новости, 09.04.2026, Орловские депутаты хотят обратиться в ГД с предложением о возвращении прежнего пенсионного возраста</w:t>
        </w:r>
        <w:r>
          <w:rPr>
            <w:noProof/>
            <w:webHidden/>
          </w:rPr>
          <w:tab/>
        </w:r>
        <w:r>
          <w:rPr>
            <w:noProof/>
            <w:webHidden/>
          </w:rPr>
          <w:fldChar w:fldCharType="begin"/>
        </w:r>
        <w:r>
          <w:rPr>
            <w:noProof/>
            <w:webHidden/>
          </w:rPr>
          <w:instrText xml:space="preserve"> PAGEREF _Toc226701266 \h </w:instrText>
        </w:r>
        <w:r>
          <w:rPr>
            <w:noProof/>
            <w:webHidden/>
          </w:rPr>
        </w:r>
        <w:r>
          <w:rPr>
            <w:noProof/>
            <w:webHidden/>
          </w:rPr>
          <w:fldChar w:fldCharType="separate"/>
        </w:r>
        <w:r w:rsidR="0091481E">
          <w:rPr>
            <w:noProof/>
            <w:webHidden/>
          </w:rPr>
          <w:t>46</w:t>
        </w:r>
        <w:r>
          <w:rPr>
            <w:noProof/>
            <w:webHidden/>
          </w:rPr>
          <w:fldChar w:fldCharType="end"/>
        </w:r>
      </w:hyperlink>
    </w:p>
    <w:p w14:paraId="77EC1F82" w14:textId="4D7C740A" w:rsidR="0017060F" w:rsidRDefault="0017060F">
      <w:pPr>
        <w:pStyle w:val="31"/>
        <w:rPr>
          <w:rFonts w:asciiTheme="minorHAnsi" w:eastAsiaTheme="minorEastAsia" w:hAnsiTheme="minorHAnsi" w:cstheme="minorBidi"/>
          <w:sz w:val="22"/>
          <w:szCs w:val="22"/>
        </w:rPr>
      </w:pPr>
      <w:hyperlink w:anchor="_Toc226701267" w:history="1">
        <w:r w:rsidRPr="00ED4FD9">
          <w:rPr>
            <w:rStyle w:val="a3"/>
          </w:rPr>
          <w:t>Депутаты комитета по здравоохранению Орловского облсовета поднимут на сессии вопрос об обращении в Госдуму с предложением о возвращении прежнего пенсионного возраста. Об этом сообщил зампред профильного комитета Игорь Рыбаков.</w:t>
        </w:r>
        <w:r>
          <w:rPr>
            <w:webHidden/>
          </w:rPr>
          <w:tab/>
        </w:r>
        <w:r>
          <w:rPr>
            <w:webHidden/>
          </w:rPr>
          <w:fldChar w:fldCharType="begin"/>
        </w:r>
        <w:r>
          <w:rPr>
            <w:webHidden/>
          </w:rPr>
          <w:instrText xml:space="preserve"> PAGEREF _Toc226701267 \h </w:instrText>
        </w:r>
        <w:r>
          <w:rPr>
            <w:webHidden/>
          </w:rPr>
        </w:r>
        <w:r>
          <w:rPr>
            <w:webHidden/>
          </w:rPr>
          <w:fldChar w:fldCharType="separate"/>
        </w:r>
        <w:r w:rsidR="0091481E">
          <w:rPr>
            <w:webHidden/>
          </w:rPr>
          <w:t>46</w:t>
        </w:r>
        <w:r>
          <w:rPr>
            <w:webHidden/>
          </w:rPr>
          <w:fldChar w:fldCharType="end"/>
        </w:r>
      </w:hyperlink>
    </w:p>
    <w:p w14:paraId="3881BAFC" w14:textId="5306523A"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68" w:history="1">
        <w:r w:rsidRPr="00ED4FD9">
          <w:rPr>
            <w:rStyle w:val="a3"/>
            <w:noProof/>
          </w:rPr>
          <w:t>НОВОСТИ МАКРОЭКОНОМИКИ</w:t>
        </w:r>
        <w:r>
          <w:rPr>
            <w:noProof/>
            <w:webHidden/>
          </w:rPr>
          <w:tab/>
        </w:r>
        <w:r>
          <w:rPr>
            <w:noProof/>
            <w:webHidden/>
          </w:rPr>
          <w:fldChar w:fldCharType="begin"/>
        </w:r>
        <w:r>
          <w:rPr>
            <w:noProof/>
            <w:webHidden/>
          </w:rPr>
          <w:instrText xml:space="preserve"> PAGEREF _Toc226701268 \h </w:instrText>
        </w:r>
        <w:r>
          <w:rPr>
            <w:noProof/>
            <w:webHidden/>
          </w:rPr>
        </w:r>
        <w:r>
          <w:rPr>
            <w:noProof/>
            <w:webHidden/>
          </w:rPr>
          <w:fldChar w:fldCharType="separate"/>
        </w:r>
        <w:r w:rsidR="0091481E">
          <w:rPr>
            <w:noProof/>
            <w:webHidden/>
          </w:rPr>
          <w:t>47</w:t>
        </w:r>
        <w:r>
          <w:rPr>
            <w:noProof/>
            <w:webHidden/>
          </w:rPr>
          <w:fldChar w:fldCharType="end"/>
        </w:r>
      </w:hyperlink>
    </w:p>
    <w:p w14:paraId="63EF19A8" w14:textId="2C94E51A"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69" w:history="1">
        <w:r w:rsidRPr="00ED4FD9">
          <w:rPr>
            <w:rStyle w:val="a3"/>
            <w:noProof/>
          </w:rPr>
          <w:t>Эксперт, 08.04.2026, Спад как готовность к росту</w:t>
        </w:r>
        <w:r>
          <w:rPr>
            <w:noProof/>
            <w:webHidden/>
          </w:rPr>
          <w:tab/>
        </w:r>
        <w:r>
          <w:rPr>
            <w:noProof/>
            <w:webHidden/>
          </w:rPr>
          <w:fldChar w:fldCharType="begin"/>
        </w:r>
        <w:r>
          <w:rPr>
            <w:noProof/>
            <w:webHidden/>
          </w:rPr>
          <w:instrText xml:space="preserve"> PAGEREF _Toc226701269 \h </w:instrText>
        </w:r>
        <w:r>
          <w:rPr>
            <w:noProof/>
            <w:webHidden/>
          </w:rPr>
        </w:r>
        <w:r>
          <w:rPr>
            <w:noProof/>
            <w:webHidden/>
          </w:rPr>
          <w:fldChar w:fldCharType="separate"/>
        </w:r>
        <w:r w:rsidR="0091481E">
          <w:rPr>
            <w:noProof/>
            <w:webHidden/>
          </w:rPr>
          <w:t>47</w:t>
        </w:r>
        <w:r>
          <w:rPr>
            <w:noProof/>
            <w:webHidden/>
          </w:rPr>
          <w:fldChar w:fldCharType="end"/>
        </w:r>
      </w:hyperlink>
    </w:p>
    <w:p w14:paraId="66B82024" w14:textId="354954A6" w:rsidR="0017060F" w:rsidRDefault="0017060F">
      <w:pPr>
        <w:pStyle w:val="31"/>
        <w:rPr>
          <w:rFonts w:asciiTheme="minorHAnsi" w:eastAsiaTheme="minorEastAsia" w:hAnsiTheme="minorHAnsi" w:cstheme="minorBidi"/>
          <w:sz w:val="22"/>
          <w:szCs w:val="22"/>
        </w:rPr>
      </w:pPr>
      <w:hyperlink w:anchor="_Toc226701270" w:history="1">
        <w:r w:rsidRPr="00ED4FD9">
          <w:rPr>
            <w:rStyle w:val="a3"/>
          </w:rPr>
          <w:t>Российская экономика впервые с 2022 г. может столкнуться со спадом – прогнозы все чаще стали на это указывать. Экономисты Института народнохозяйственного прогнозирования (ИНП) РАН в апрельских подсчетах, опубликованных 8 апреля, допустили -0,6% по итогам года. А днем ранее о движении к нулю предупредил глава РСПП Александр Шохин. Опрошенные «‎Экспертом» специалисты не спешат называть это рецессией, один из них сравнил состояние экономики с поведением рептилий на холоде.</w:t>
        </w:r>
        <w:r>
          <w:rPr>
            <w:webHidden/>
          </w:rPr>
          <w:tab/>
        </w:r>
        <w:r>
          <w:rPr>
            <w:webHidden/>
          </w:rPr>
          <w:fldChar w:fldCharType="begin"/>
        </w:r>
        <w:r>
          <w:rPr>
            <w:webHidden/>
          </w:rPr>
          <w:instrText xml:space="preserve"> PAGEREF _Toc226701270 \h </w:instrText>
        </w:r>
        <w:r>
          <w:rPr>
            <w:webHidden/>
          </w:rPr>
        </w:r>
        <w:r>
          <w:rPr>
            <w:webHidden/>
          </w:rPr>
          <w:fldChar w:fldCharType="separate"/>
        </w:r>
        <w:r w:rsidR="0091481E">
          <w:rPr>
            <w:webHidden/>
          </w:rPr>
          <w:t>47</w:t>
        </w:r>
        <w:r>
          <w:rPr>
            <w:webHidden/>
          </w:rPr>
          <w:fldChar w:fldCharType="end"/>
        </w:r>
      </w:hyperlink>
    </w:p>
    <w:p w14:paraId="40B5E450" w14:textId="3725012D"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71" w:history="1">
        <w:r w:rsidRPr="00ED4FD9">
          <w:rPr>
            <w:rStyle w:val="a3"/>
            <w:noProof/>
          </w:rPr>
          <w:t>Коммерсантъ, 10.04.2026, Март убавил триллион</w:t>
        </w:r>
        <w:r>
          <w:rPr>
            <w:noProof/>
            <w:webHidden/>
          </w:rPr>
          <w:tab/>
        </w:r>
        <w:r>
          <w:rPr>
            <w:noProof/>
            <w:webHidden/>
          </w:rPr>
          <w:fldChar w:fldCharType="begin"/>
        </w:r>
        <w:r>
          <w:rPr>
            <w:noProof/>
            <w:webHidden/>
          </w:rPr>
          <w:instrText xml:space="preserve"> PAGEREF _Toc226701271 \h </w:instrText>
        </w:r>
        <w:r>
          <w:rPr>
            <w:noProof/>
            <w:webHidden/>
          </w:rPr>
        </w:r>
        <w:r>
          <w:rPr>
            <w:noProof/>
            <w:webHidden/>
          </w:rPr>
          <w:fldChar w:fldCharType="separate"/>
        </w:r>
        <w:r w:rsidR="0091481E">
          <w:rPr>
            <w:noProof/>
            <w:webHidden/>
          </w:rPr>
          <w:t>49</w:t>
        </w:r>
        <w:r>
          <w:rPr>
            <w:noProof/>
            <w:webHidden/>
          </w:rPr>
          <w:fldChar w:fldCharType="end"/>
        </w:r>
      </w:hyperlink>
    </w:p>
    <w:p w14:paraId="1D04A5BC" w14:textId="32F80D5E" w:rsidR="0017060F" w:rsidRDefault="0017060F">
      <w:pPr>
        <w:pStyle w:val="31"/>
        <w:rPr>
          <w:rFonts w:asciiTheme="minorHAnsi" w:eastAsiaTheme="minorEastAsia" w:hAnsiTheme="minorHAnsi" w:cstheme="minorBidi"/>
          <w:sz w:val="22"/>
          <w:szCs w:val="22"/>
        </w:rPr>
      </w:pPr>
      <w:hyperlink w:anchor="_Toc226701272" w:history="1">
        <w:r w:rsidRPr="00ED4FD9">
          <w:rPr>
            <w:rStyle w:val="a3"/>
          </w:rPr>
          <w:t>Дефицит федерального бюджета по итогам января—марта вырос до 1,9% ВВП, перевыполнив «план» по этому показателю на весь 2026 год. Доходы в марте несколько подросли, но расходы остаются еще более высокими уже третий месяц подряд. Как и в 2023–2025-м, Минфин объясняет большие траты опережающим авансированием госконтрактов в начале года. В 2026-м, однако, «сезон авансов» затянулся — ранее в марте повышенные расходы уже сходили на нет. Надежду на выправление ситуации с дефицитом бюджета властям дают дополнительные нефтегазовые доходы, которые должны начать поступать в бюджет в апреле.</w:t>
        </w:r>
        <w:r>
          <w:rPr>
            <w:webHidden/>
          </w:rPr>
          <w:tab/>
        </w:r>
        <w:r>
          <w:rPr>
            <w:webHidden/>
          </w:rPr>
          <w:fldChar w:fldCharType="begin"/>
        </w:r>
        <w:r>
          <w:rPr>
            <w:webHidden/>
          </w:rPr>
          <w:instrText xml:space="preserve"> PAGEREF _Toc226701272 \h </w:instrText>
        </w:r>
        <w:r>
          <w:rPr>
            <w:webHidden/>
          </w:rPr>
        </w:r>
        <w:r>
          <w:rPr>
            <w:webHidden/>
          </w:rPr>
          <w:fldChar w:fldCharType="separate"/>
        </w:r>
        <w:r w:rsidR="0091481E">
          <w:rPr>
            <w:webHidden/>
          </w:rPr>
          <w:t>49</w:t>
        </w:r>
        <w:r>
          <w:rPr>
            <w:webHidden/>
          </w:rPr>
          <w:fldChar w:fldCharType="end"/>
        </w:r>
      </w:hyperlink>
    </w:p>
    <w:p w14:paraId="5656DA83" w14:textId="488994D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73" w:history="1">
        <w:r w:rsidRPr="00ED4FD9">
          <w:rPr>
            <w:rStyle w:val="a3"/>
            <w:noProof/>
          </w:rPr>
          <w:t>Российская газета, 10.04.2</w:t>
        </w:r>
        <w:r w:rsidRPr="00ED4FD9">
          <w:rPr>
            <w:rStyle w:val="a3"/>
            <w:noProof/>
          </w:rPr>
          <w:t>0</w:t>
        </w:r>
        <w:r w:rsidRPr="00ED4FD9">
          <w:rPr>
            <w:rStyle w:val="a3"/>
            <w:noProof/>
          </w:rPr>
          <w:t>26, ЦБ назвал самые прибыльные варианты вложений</w:t>
        </w:r>
        <w:r>
          <w:rPr>
            <w:noProof/>
            <w:webHidden/>
          </w:rPr>
          <w:tab/>
        </w:r>
        <w:r>
          <w:rPr>
            <w:noProof/>
            <w:webHidden/>
          </w:rPr>
          <w:fldChar w:fldCharType="begin"/>
        </w:r>
        <w:r>
          <w:rPr>
            <w:noProof/>
            <w:webHidden/>
          </w:rPr>
          <w:instrText xml:space="preserve"> PAGEREF _Toc226701273 \h </w:instrText>
        </w:r>
        <w:r>
          <w:rPr>
            <w:noProof/>
            <w:webHidden/>
          </w:rPr>
        </w:r>
        <w:r>
          <w:rPr>
            <w:noProof/>
            <w:webHidden/>
          </w:rPr>
          <w:fldChar w:fldCharType="separate"/>
        </w:r>
        <w:r w:rsidR="0091481E">
          <w:rPr>
            <w:noProof/>
            <w:webHidden/>
          </w:rPr>
          <w:t>50</w:t>
        </w:r>
        <w:r>
          <w:rPr>
            <w:noProof/>
            <w:webHidden/>
          </w:rPr>
          <w:fldChar w:fldCharType="end"/>
        </w:r>
      </w:hyperlink>
    </w:p>
    <w:p w14:paraId="5D09BCCA" w14:textId="33E5B329" w:rsidR="0017060F" w:rsidRDefault="0017060F">
      <w:pPr>
        <w:pStyle w:val="31"/>
        <w:rPr>
          <w:rFonts w:asciiTheme="minorHAnsi" w:eastAsiaTheme="minorEastAsia" w:hAnsiTheme="minorHAnsi" w:cstheme="minorBidi"/>
          <w:sz w:val="22"/>
          <w:szCs w:val="22"/>
        </w:rPr>
      </w:pPr>
      <w:hyperlink w:anchor="_Toc226701274" w:history="1">
        <w:r w:rsidRPr="00ED4FD9">
          <w:rPr>
            <w:rStyle w:val="a3"/>
          </w:rPr>
          <w:t>Акции российского нефтегазового сектора стали лидером по доходности  вложений в марте, следует из нового выпуска "Обзора рисков финансовых  рынков" Банка России. Причина резкого взлета бумаг российской "нефтянки"  очевидна: этот сектор - главный бенефициар от взлетевших из-за войны на  Ближнем Востоке и перекрытого Ормузского пролива цен на нефть. Объявленное  на днях перемирие в моменте сбило котировки акций нефтегаза, но попытаться  спрогнозировать их цену даже на неделю в перед - задача не из легких.</w:t>
        </w:r>
        <w:r>
          <w:rPr>
            <w:webHidden/>
          </w:rPr>
          <w:tab/>
        </w:r>
        <w:r>
          <w:rPr>
            <w:webHidden/>
          </w:rPr>
          <w:fldChar w:fldCharType="begin"/>
        </w:r>
        <w:r>
          <w:rPr>
            <w:webHidden/>
          </w:rPr>
          <w:instrText xml:space="preserve"> PAGEREF _Toc226701274 \h </w:instrText>
        </w:r>
        <w:r>
          <w:rPr>
            <w:webHidden/>
          </w:rPr>
        </w:r>
        <w:r>
          <w:rPr>
            <w:webHidden/>
          </w:rPr>
          <w:fldChar w:fldCharType="separate"/>
        </w:r>
        <w:r w:rsidR="0091481E">
          <w:rPr>
            <w:webHidden/>
          </w:rPr>
          <w:t>50</w:t>
        </w:r>
        <w:r>
          <w:rPr>
            <w:webHidden/>
          </w:rPr>
          <w:fldChar w:fldCharType="end"/>
        </w:r>
      </w:hyperlink>
    </w:p>
    <w:p w14:paraId="599C6C1F" w14:textId="2163F014"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75" w:history="1">
        <w:r w:rsidRPr="00ED4FD9">
          <w:rPr>
            <w:rStyle w:val="a3"/>
            <w:noProof/>
          </w:rPr>
          <w:t>РБК, 10.04.2026, Рабочая сила оседлала рекордную аномалию</w:t>
        </w:r>
        <w:r>
          <w:rPr>
            <w:noProof/>
            <w:webHidden/>
          </w:rPr>
          <w:tab/>
        </w:r>
        <w:r>
          <w:rPr>
            <w:noProof/>
            <w:webHidden/>
          </w:rPr>
          <w:fldChar w:fldCharType="begin"/>
        </w:r>
        <w:r>
          <w:rPr>
            <w:noProof/>
            <w:webHidden/>
          </w:rPr>
          <w:instrText xml:space="preserve"> PAGEREF _Toc226701275 \h </w:instrText>
        </w:r>
        <w:r>
          <w:rPr>
            <w:noProof/>
            <w:webHidden/>
          </w:rPr>
        </w:r>
        <w:r>
          <w:rPr>
            <w:noProof/>
            <w:webHidden/>
          </w:rPr>
          <w:fldChar w:fldCharType="separate"/>
        </w:r>
        <w:r w:rsidR="0091481E">
          <w:rPr>
            <w:noProof/>
            <w:webHidden/>
          </w:rPr>
          <w:t>51</w:t>
        </w:r>
        <w:r>
          <w:rPr>
            <w:noProof/>
            <w:webHidden/>
          </w:rPr>
          <w:fldChar w:fldCharType="end"/>
        </w:r>
      </w:hyperlink>
    </w:p>
    <w:p w14:paraId="60ECB9D3" w14:textId="56BF045D" w:rsidR="0017060F" w:rsidRDefault="0017060F">
      <w:pPr>
        <w:pStyle w:val="31"/>
        <w:rPr>
          <w:rFonts w:asciiTheme="minorHAnsi" w:eastAsiaTheme="minorEastAsia" w:hAnsiTheme="minorHAnsi" w:cstheme="minorBidi"/>
          <w:sz w:val="22"/>
          <w:szCs w:val="22"/>
        </w:rPr>
      </w:pPr>
      <w:hyperlink w:anchor="_Toc226701276" w:history="1">
        <w:r w:rsidRPr="00ED4FD9">
          <w:rPr>
            <w:rStyle w:val="a3"/>
          </w:rPr>
          <w:t>Безработица в России в феврале, по оценкам аналитиков, снова обновила исторический минимум - 2% с учетом сезонности. Но бизнес сокращает наем, а поиск работы растягивается до двух месяцев. РБК разбирался, как рекордно низкая безработица сочетается с охлаждением экономики.</w:t>
        </w:r>
        <w:r>
          <w:rPr>
            <w:webHidden/>
          </w:rPr>
          <w:tab/>
        </w:r>
        <w:r>
          <w:rPr>
            <w:webHidden/>
          </w:rPr>
          <w:fldChar w:fldCharType="begin"/>
        </w:r>
        <w:r>
          <w:rPr>
            <w:webHidden/>
          </w:rPr>
          <w:instrText xml:space="preserve"> PAGEREF _Toc226701276 \h </w:instrText>
        </w:r>
        <w:r>
          <w:rPr>
            <w:webHidden/>
          </w:rPr>
        </w:r>
        <w:r>
          <w:rPr>
            <w:webHidden/>
          </w:rPr>
          <w:fldChar w:fldCharType="separate"/>
        </w:r>
        <w:r w:rsidR="0091481E">
          <w:rPr>
            <w:webHidden/>
          </w:rPr>
          <w:t>51</w:t>
        </w:r>
        <w:r>
          <w:rPr>
            <w:webHidden/>
          </w:rPr>
          <w:fldChar w:fldCharType="end"/>
        </w:r>
      </w:hyperlink>
    </w:p>
    <w:p w14:paraId="74A1C850" w14:textId="0C676C02"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77" w:history="1">
        <w:r w:rsidRPr="00ED4FD9">
          <w:rPr>
            <w:rStyle w:val="a3"/>
            <w:noProof/>
          </w:rPr>
          <w:t>Ведомости, 09.04.2026, Силуанов назвал плановыми поступающие в бюджет доходы от ФНС</w:t>
        </w:r>
        <w:r>
          <w:rPr>
            <w:noProof/>
            <w:webHidden/>
          </w:rPr>
          <w:tab/>
        </w:r>
        <w:r>
          <w:rPr>
            <w:noProof/>
            <w:webHidden/>
          </w:rPr>
          <w:fldChar w:fldCharType="begin"/>
        </w:r>
        <w:r>
          <w:rPr>
            <w:noProof/>
            <w:webHidden/>
          </w:rPr>
          <w:instrText xml:space="preserve"> PAGEREF _Toc226701277 \h </w:instrText>
        </w:r>
        <w:r>
          <w:rPr>
            <w:noProof/>
            <w:webHidden/>
          </w:rPr>
        </w:r>
        <w:r>
          <w:rPr>
            <w:noProof/>
            <w:webHidden/>
          </w:rPr>
          <w:fldChar w:fldCharType="separate"/>
        </w:r>
        <w:r w:rsidR="0091481E">
          <w:rPr>
            <w:noProof/>
            <w:webHidden/>
          </w:rPr>
          <w:t>56</w:t>
        </w:r>
        <w:r>
          <w:rPr>
            <w:noProof/>
            <w:webHidden/>
          </w:rPr>
          <w:fldChar w:fldCharType="end"/>
        </w:r>
      </w:hyperlink>
    </w:p>
    <w:p w14:paraId="7D8E9E25" w14:textId="06F17D42" w:rsidR="0017060F" w:rsidRDefault="0017060F">
      <w:pPr>
        <w:pStyle w:val="31"/>
        <w:rPr>
          <w:rFonts w:asciiTheme="minorHAnsi" w:eastAsiaTheme="minorEastAsia" w:hAnsiTheme="minorHAnsi" w:cstheme="minorBidi"/>
          <w:sz w:val="22"/>
          <w:szCs w:val="22"/>
        </w:rPr>
      </w:pPr>
      <w:hyperlink w:anchor="_Toc226701278" w:history="1">
        <w:r w:rsidRPr="00ED4FD9">
          <w:rPr>
            <w:rStyle w:val="a3"/>
          </w:rPr>
          <w:t>В 2025 г. Федеральная налоговая служба (ФНС) обеспечила 80% поступлений в бюджетную систему. В 2026 г. доходы в федеральный бюджет соответствуют запланированному плану. Об этом сообщил министр финансов Антон Силуанов на заседании коллегии ФНС.</w:t>
        </w:r>
        <w:r>
          <w:rPr>
            <w:webHidden/>
          </w:rPr>
          <w:tab/>
        </w:r>
        <w:r>
          <w:rPr>
            <w:webHidden/>
          </w:rPr>
          <w:fldChar w:fldCharType="begin"/>
        </w:r>
        <w:r>
          <w:rPr>
            <w:webHidden/>
          </w:rPr>
          <w:instrText xml:space="preserve"> PAGEREF _Toc226701278 \h </w:instrText>
        </w:r>
        <w:r>
          <w:rPr>
            <w:webHidden/>
          </w:rPr>
        </w:r>
        <w:r>
          <w:rPr>
            <w:webHidden/>
          </w:rPr>
          <w:fldChar w:fldCharType="separate"/>
        </w:r>
        <w:r w:rsidR="0091481E">
          <w:rPr>
            <w:webHidden/>
          </w:rPr>
          <w:t>56</w:t>
        </w:r>
        <w:r>
          <w:rPr>
            <w:webHidden/>
          </w:rPr>
          <w:fldChar w:fldCharType="end"/>
        </w:r>
      </w:hyperlink>
    </w:p>
    <w:p w14:paraId="6355DFA9" w14:textId="4DA9A7EA"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79" w:history="1">
        <w:r w:rsidRPr="00ED4FD9">
          <w:rPr>
            <w:rStyle w:val="a3"/>
            <w:noProof/>
          </w:rPr>
          <w:t>Ведомости, 09.04.2026, В ЦБ РФ объяснили рост использования наличных денег</w:t>
        </w:r>
        <w:r>
          <w:rPr>
            <w:noProof/>
            <w:webHidden/>
          </w:rPr>
          <w:tab/>
        </w:r>
        <w:r>
          <w:rPr>
            <w:noProof/>
            <w:webHidden/>
          </w:rPr>
          <w:fldChar w:fldCharType="begin"/>
        </w:r>
        <w:r>
          <w:rPr>
            <w:noProof/>
            <w:webHidden/>
          </w:rPr>
          <w:instrText xml:space="preserve"> PAGEREF _Toc226701279 \h </w:instrText>
        </w:r>
        <w:r>
          <w:rPr>
            <w:noProof/>
            <w:webHidden/>
          </w:rPr>
        </w:r>
        <w:r>
          <w:rPr>
            <w:noProof/>
            <w:webHidden/>
          </w:rPr>
          <w:fldChar w:fldCharType="separate"/>
        </w:r>
        <w:r w:rsidR="0091481E">
          <w:rPr>
            <w:noProof/>
            <w:webHidden/>
          </w:rPr>
          <w:t>57</w:t>
        </w:r>
        <w:r>
          <w:rPr>
            <w:noProof/>
            <w:webHidden/>
          </w:rPr>
          <w:fldChar w:fldCharType="end"/>
        </w:r>
      </w:hyperlink>
    </w:p>
    <w:p w14:paraId="707237B9" w14:textId="6C717042" w:rsidR="0017060F" w:rsidRDefault="0017060F">
      <w:pPr>
        <w:pStyle w:val="31"/>
        <w:rPr>
          <w:rFonts w:asciiTheme="minorHAnsi" w:eastAsiaTheme="minorEastAsia" w:hAnsiTheme="minorHAnsi" w:cstheme="minorBidi"/>
          <w:sz w:val="22"/>
          <w:szCs w:val="22"/>
        </w:rPr>
      </w:pPr>
      <w:hyperlink w:anchor="_Toc226701280" w:history="1">
        <w:r w:rsidRPr="00ED4FD9">
          <w:rPr>
            <w:rStyle w:val="a3"/>
          </w:rPr>
          <w:t>Рост использования наличных денег в России может быть связан с отключениями мобильного интернета. Об этом сообщает Центробанк РФ в информационно-аналитическом комментарии «Денежно-кредитные условия и трансмиссия ДКП».</w:t>
        </w:r>
        <w:r>
          <w:rPr>
            <w:webHidden/>
          </w:rPr>
          <w:tab/>
        </w:r>
        <w:r>
          <w:rPr>
            <w:webHidden/>
          </w:rPr>
          <w:fldChar w:fldCharType="begin"/>
        </w:r>
        <w:r>
          <w:rPr>
            <w:webHidden/>
          </w:rPr>
          <w:instrText xml:space="preserve"> PAGEREF _Toc226701280 \h </w:instrText>
        </w:r>
        <w:r>
          <w:rPr>
            <w:webHidden/>
          </w:rPr>
        </w:r>
        <w:r>
          <w:rPr>
            <w:webHidden/>
          </w:rPr>
          <w:fldChar w:fldCharType="separate"/>
        </w:r>
        <w:r w:rsidR="0091481E">
          <w:rPr>
            <w:webHidden/>
          </w:rPr>
          <w:t>57</w:t>
        </w:r>
        <w:r>
          <w:rPr>
            <w:webHidden/>
          </w:rPr>
          <w:fldChar w:fldCharType="end"/>
        </w:r>
      </w:hyperlink>
    </w:p>
    <w:p w14:paraId="68D0B289" w14:textId="4CD547CF"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81" w:history="1">
        <w:r w:rsidRPr="00ED4FD9">
          <w:rPr>
            <w:rStyle w:val="a3"/>
            <w:noProof/>
          </w:rPr>
          <w:t>Ведомости, 09.04.2026, Банк России в апреле оценит целесообразность снижения ставки</w:t>
        </w:r>
        <w:r>
          <w:rPr>
            <w:noProof/>
            <w:webHidden/>
          </w:rPr>
          <w:tab/>
        </w:r>
        <w:r>
          <w:rPr>
            <w:noProof/>
            <w:webHidden/>
          </w:rPr>
          <w:fldChar w:fldCharType="begin"/>
        </w:r>
        <w:r>
          <w:rPr>
            <w:noProof/>
            <w:webHidden/>
          </w:rPr>
          <w:instrText xml:space="preserve"> PAGEREF _Toc226701281 \h </w:instrText>
        </w:r>
        <w:r>
          <w:rPr>
            <w:noProof/>
            <w:webHidden/>
          </w:rPr>
        </w:r>
        <w:r>
          <w:rPr>
            <w:noProof/>
            <w:webHidden/>
          </w:rPr>
          <w:fldChar w:fldCharType="separate"/>
        </w:r>
        <w:r w:rsidR="0091481E">
          <w:rPr>
            <w:noProof/>
            <w:webHidden/>
          </w:rPr>
          <w:t>57</w:t>
        </w:r>
        <w:r>
          <w:rPr>
            <w:noProof/>
            <w:webHidden/>
          </w:rPr>
          <w:fldChar w:fldCharType="end"/>
        </w:r>
      </w:hyperlink>
    </w:p>
    <w:p w14:paraId="295E1533" w14:textId="3CEFCAB7" w:rsidR="0017060F" w:rsidRDefault="0017060F">
      <w:pPr>
        <w:pStyle w:val="31"/>
        <w:rPr>
          <w:rFonts w:asciiTheme="minorHAnsi" w:eastAsiaTheme="minorEastAsia" w:hAnsiTheme="minorHAnsi" w:cstheme="minorBidi"/>
          <w:sz w:val="22"/>
          <w:szCs w:val="22"/>
        </w:rPr>
      </w:pPr>
      <w:hyperlink w:anchor="_Toc226701282" w:history="1">
        <w:r w:rsidRPr="00ED4FD9">
          <w:rPr>
            <w:rStyle w:val="a3"/>
          </w:rPr>
          <w:t>Центральный банк России будет оценивать целесообразность снижения ключевой ставки на заседании в апреле. Может быть предложена и пауза. Об этом заявил советник председателя регулятора Кирилл Тремасов, передает «Интерфакс».</w:t>
        </w:r>
        <w:r>
          <w:rPr>
            <w:webHidden/>
          </w:rPr>
          <w:tab/>
        </w:r>
        <w:r>
          <w:rPr>
            <w:webHidden/>
          </w:rPr>
          <w:fldChar w:fldCharType="begin"/>
        </w:r>
        <w:r>
          <w:rPr>
            <w:webHidden/>
          </w:rPr>
          <w:instrText xml:space="preserve"> PAGEREF _Toc226701282 \h </w:instrText>
        </w:r>
        <w:r>
          <w:rPr>
            <w:webHidden/>
          </w:rPr>
        </w:r>
        <w:r>
          <w:rPr>
            <w:webHidden/>
          </w:rPr>
          <w:fldChar w:fldCharType="separate"/>
        </w:r>
        <w:r w:rsidR="0091481E">
          <w:rPr>
            <w:webHidden/>
          </w:rPr>
          <w:t>57</w:t>
        </w:r>
        <w:r>
          <w:rPr>
            <w:webHidden/>
          </w:rPr>
          <w:fldChar w:fldCharType="end"/>
        </w:r>
      </w:hyperlink>
    </w:p>
    <w:p w14:paraId="196020CB" w14:textId="0641A919"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83" w:history="1">
        <w:r w:rsidRPr="00ED4FD9">
          <w:rPr>
            <w:rStyle w:val="a3"/>
            <w:noProof/>
          </w:rPr>
          <w:t>Ведомости, 09.04.2026, ЦБ может дать право расширять перечень доступных «неквалам» криптовалют</w:t>
        </w:r>
        <w:r>
          <w:rPr>
            <w:noProof/>
            <w:webHidden/>
          </w:rPr>
          <w:tab/>
        </w:r>
        <w:r>
          <w:rPr>
            <w:noProof/>
            <w:webHidden/>
          </w:rPr>
          <w:fldChar w:fldCharType="begin"/>
        </w:r>
        <w:r>
          <w:rPr>
            <w:noProof/>
            <w:webHidden/>
          </w:rPr>
          <w:instrText xml:space="preserve"> PAGEREF _Toc226701283 \h </w:instrText>
        </w:r>
        <w:r>
          <w:rPr>
            <w:noProof/>
            <w:webHidden/>
          </w:rPr>
        </w:r>
        <w:r>
          <w:rPr>
            <w:noProof/>
            <w:webHidden/>
          </w:rPr>
          <w:fldChar w:fldCharType="separate"/>
        </w:r>
        <w:r w:rsidR="0091481E">
          <w:rPr>
            <w:noProof/>
            <w:webHidden/>
          </w:rPr>
          <w:t>58</w:t>
        </w:r>
        <w:r>
          <w:rPr>
            <w:noProof/>
            <w:webHidden/>
          </w:rPr>
          <w:fldChar w:fldCharType="end"/>
        </w:r>
      </w:hyperlink>
    </w:p>
    <w:p w14:paraId="17D6C85E" w14:textId="5CC76A32" w:rsidR="0017060F" w:rsidRDefault="0017060F">
      <w:pPr>
        <w:pStyle w:val="31"/>
        <w:rPr>
          <w:rFonts w:asciiTheme="minorHAnsi" w:eastAsiaTheme="minorEastAsia" w:hAnsiTheme="minorHAnsi" w:cstheme="minorBidi"/>
          <w:sz w:val="22"/>
          <w:szCs w:val="22"/>
        </w:rPr>
      </w:pPr>
      <w:hyperlink w:anchor="_Toc226701284" w:history="1">
        <w:r w:rsidRPr="00ED4FD9">
          <w:rPr>
            <w:rStyle w:val="a3"/>
          </w:rPr>
          <w:t>Ко второму чтению правительственного законопроекта «О цифровой валюте и цифровых правах» планируется внести поправку, которая предоставит Банку России право расширять перечень криптовалют, доступных для покупки неквалифицированными инвесторами. Об этом в эфире радио РБК сообщил первый заместитель председателя ЦБ Владимир Чистюхин.</w:t>
        </w:r>
        <w:r>
          <w:rPr>
            <w:webHidden/>
          </w:rPr>
          <w:tab/>
        </w:r>
        <w:r>
          <w:rPr>
            <w:webHidden/>
          </w:rPr>
          <w:fldChar w:fldCharType="begin"/>
        </w:r>
        <w:r>
          <w:rPr>
            <w:webHidden/>
          </w:rPr>
          <w:instrText xml:space="preserve"> PAGEREF _Toc226701284 \h </w:instrText>
        </w:r>
        <w:r>
          <w:rPr>
            <w:webHidden/>
          </w:rPr>
        </w:r>
        <w:r>
          <w:rPr>
            <w:webHidden/>
          </w:rPr>
          <w:fldChar w:fldCharType="separate"/>
        </w:r>
        <w:r w:rsidR="0091481E">
          <w:rPr>
            <w:webHidden/>
          </w:rPr>
          <w:t>58</w:t>
        </w:r>
        <w:r>
          <w:rPr>
            <w:webHidden/>
          </w:rPr>
          <w:fldChar w:fldCharType="end"/>
        </w:r>
      </w:hyperlink>
    </w:p>
    <w:p w14:paraId="25D16F9A" w14:textId="2051F326"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85" w:history="1">
        <w:r w:rsidRPr="00ED4FD9">
          <w:rPr>
            <w:rStyle w:val="a3"/>
            <w:noProof/>
          </w:rPr>
          <w:t>ТАСС, 09.04.2026, ЦБ: устойчивая инфляция остается в диапазоне 4-5%, несмотря на рост НДС</w:t>
        </w:r>
        <w:r>
          <w:rPr>
            <w:noProof/>
            <w:webHidden/>
          </w:rPr>
          <w:tab/>
        </w:r>
        <w:r>
          <w:rPr>
            <w:noProof/>
            <w:webHidden/>
          </w:rPr>
          <w:fldChar w:fldCharType="begin"/>
        </w:r>
        <w:r>
          <w:rPr>
            <w:noProof/>
            <w:webHidden/>
          </w:rPr>
          <w:instrText xml:space="preserve"> PAGEREF _Toc226701285 \h </w:instrText>
        </w:r>
        <w:r>
          <w:rPr>
            <w:noProof/>
            <w:webHidden/>
          </w:rPr>
        </w:r>
        <w:r>
          <w:rPr>
            <w:noProof/>
            <w:webHidden/>
          </w:rPr>
          <w:fldChar w:fldCharType="separate"/>
        </w:r>
        <w:r w:rsidR="0091481E">
          <w:rPr>
            <w:noProof/>
            <w:webHidden/>
          </w:rPr>
          <w:t>59</w:t>
        </w:r>
        <w:r>
          <w:rPr>
            <w:noProof/>
            <w:webHidden/>
          </w:rPr>
          <w:fldChar w:fldCharType="end"/>
        </w:r>
      </w:hyperlink>
    </w:p>
    <w:p w14:paraId="6EB33C49" w14:textId="595DB982" w:rsidR="0017060F" w:rsidRDefault="0017060F">
      <w:pPr>
        <w:pStyle w:val="31"/>
        <w:rPr>
          <w:rFonts w:asciiTheme="minorHAnsi" w:eastAsiaTheme="minorEastAsia" w:hAnsiTheme="minorHAnsi" w:cstheme="minorBidi"/>
          <w:sz w:val="22"/>
          <w:szCs w:val="22"/>
        </w:rPr>
      </w:pPr>
      <w:hyperlink w:anchor="_Toc226701286" w:history="1">
        <w:r w:rsidRPr="00ED4FD9">
          <w:rPr>
            <w:rStyle w:val="a3"/>
          </w:rPr>
          <w:t>Устойчивые показатели инфляции в РФ, несмотря на такие факторы, как повышение НДС, тарифов и акцизов, сохраняются в диапазоне 4-5%.</w:t>
        </w:r>
        <w:r>
          <w:rPr>
            <w:webHidden/>
          </w:rPr>
          <w:tab/>
        </w:r>
        <w:r>
          <w:rPr>
            <w:webHidden/>
          </w:rPr>
          <w:fldChar w:fldCharType="begin"/>
        </w:r>
        <w:r>
          <w:rPr>
            <w:webHidden/>
          </w:rPr>
          <w:instrText xml:space="preserve"> PAGEREF _Toc226701286 \h </w:instrText>
        </w:r>
        <w:r>
          <w:rPr>
            <w:webHidden/>
          </w:rPr>
        </w:r>
        <w:r>
          <w:rPr>
            <w:webHidden/>
          </w:rPr>
          <w:fldChar w:fldCharType="separate"/>
        </w:r>
        <w:r w:rsidR="0091481E">
          <w:rPr>
            <w:webHidden/>
          </w:rPr>
          <w:t>59</w:t>
        </w:r>
        <w:r>
          <w:rPr>
            <w:webHidden/>
          </w:rPr>
          <w:fldChar w:fldCharType="end"/>
        </w:r>
      </w:hyperlink>
    </w:p>
    <w:p w14:paraId="6D1CB873" w14:textId="27CDDD60"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87" w:history="1">
        <w:r w:rsidRPr="00ED4FD9">
          <w:rPr>
            <w:rStyle w:val="a3"/>
            <w:noProof/>
          </w:rPr>
          <w:t>Интерфакс, 09.04.2026, Комитет Госдумы доработал законопроект о едином реестре участников финансового рынка</w:t>
        </w:r>
        <w:r>
          <w:rPr>
            <w:noProof/>
            <w:webHidden/>
          </w:rPr>
          <w:tab/>
        </w:r>
        <w:r>
          <w:rPr>
            <w:noProof/>
            <w:webHidden/>
          </w:rPr>
          <w:fldChar w:fldCharType="begin"/>
        </w:r>
        <w:r>
          <w:rPr>
            <w:noProof/>
            <w:webHidden/>
          </w:rPr>
          <w:instrText xml:space="preserve"> PAGEREF _Toc226701287 \h </w:instrText>
        </w:r>
        <w:r>
          <w:rPr>
            <w:noProof/>
            <w:webHidden/>
          </w:rPr>
        </w:r>
        <w:r>
          <w:rPr>
            <w:noProof/>
            <w:webHidden/>
          </w:rPr>
          <w:fldChar w:fldCharType="separate"/>
        </w:r>
        <w:r w:rsidR="0091481E">
          <w:rPr>
            <w:noProof/>
            <w:webHidden/>
          </w:rPr>
          <w:t>59</w:t>
        </w:r>
        <w:r>
          <w:rPr>
            <w:noProof/>
            <w:webHidden/>
          </w:rPr>
          <w:fldChar w:fldCharType="end"/>
        </w:r>
      </w:hyperlink>
    </w:p>
    <w:p w14:paraId="01DCFE68" w14:textId="1C6AAA0E" w:rsidR="0017060F" w:rsidRDefault="0017060F">
      <w:pPr>
        <w:pStyle w:val="31"/>
        <w:rPr>
          <w:rFonts w:asciiTheme="minorHAnsi" w:eastAsiaTheme="minorEastAsia" w:hAnsiTheme="minorHAnsi" w:cstheme="minorBidi"/>
          <w:sz w:val="22"/>
          <w:szCs w:val="22"/>
        </w:rPr>
      </w:pPr>
      <w:hyperlink w:anchor="_Toc226701288" w:history="1">
        <w:r w:rsidRPr="00ED4FD9">
          <w:rPr>
            <w:rStyle w:val="a3"/>
          </w:rPr>
          <w:t>Комитет Госдумы по финансовому рынку доработал законопроект о едином реестре участников финансового рынка (ЕРУФР), который будет вести ЦБ. Проект закона предполагает переход на реестровую модель лицензирования и допуска на финансовый рынок вместо нынешней системы разрозненных реестров, книг и перечней.</w:t>
        </w:r>
        <w:r>
          <w:rPr>
            <w:webHidden/>
          </w:rPr>
          <w:tab/>
        </w:r>
        <w:r>
          <w:rPr>
            <w:webHidden/>
          </w:rPr>
          <w:fldChar w:fldCharType="begin"/>
        </w:r>
        <w:r>
          <w:rPr>
            <w:webHidden/>
          </w:rPr>
          <w:instrText xml:space="preserve"> PAGEREF _Toc226701288 \h </w:instrText>
        </w:r>
        <w:r>
          <w:rPr>
            <w:webHidden/>
          </w:rPr>
        </w:r>
        <w:r>
          <w:rPr>
            <w:webHidden/>
          </w:rPr>
          <w:fldChar w:fldCharType="separate"/>
        </w:r>
        <w:r w:rsidR="0091481E">
          <w:rPr>
            <w:webHidden/>
          </w:rPr>
          <w:t>59</w:t>
        </w:r>
        <w:r>
          <w:rPr>
            <w:webHidden/>
          </w:rPr>
          <w:fldChar w:fldCharType="end"/>
        </w:r>
      </w:hyperlink>
    </w:p>
    <w:p w14:paraId="16187B2E" w14:textId="08F4A601"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89" w:history="1">
        <w:r w:rsidRPr="00ED4FD9">
          <w:rPr>
            <w:rStyle w:val="a3"/>
            <w:noProof/>
          </w:rPr>
          <w:t>РИА Новости, 10.04.2026, Россиянам рассказали, как подать заявление на получение "налогового кешбэка"</w:t>
        </w:r>
        <w:r>
          <w:rPr>
            <w:noProof/>
            <w:webHidden/>
          </w:rPr>
          <w:tab/>
        </w:r>
        <w:r>
          <w:rPr>
            <w:noProof/>
            <w:webHidden/>
          </w:rPr>
          <w:fldChar w:fldCharType="begin"/>
        </w:r>
        <w:r>
          <w:rPr>
            <w:noProof/>
            <w:webHidden/>
          </w:rPr>
          <w:instrText xml:space="preserve"> PAGEREF _Toc226701289 \h </w:instrText>
        </w:r>
        <w:r>
          <w:rPr>
            <w:noProof/>
            <w:webHidden/>
          </w:rPr>
        </w:r>
        <w:r>
          <w:rPr>
            <w:noProof/>
            <w:webHidden/>
          </w:rPr>
          <w:fldChar w:fldCharType="separate"/>
        </w:r>
        <w:r w:rsidR="0091481E">
          <w:rPr>
            <w:noProof/>
            <w:webHidden/>
          </w:rPr>
          <w:t>60</w:t>
        </w:r>
        <w:r>
          <w:rPr>
            <w:noProof/>
            <w:webHidden/>
          </w:rPr>
          <w:fldChar w:fldCharType="end"/>
        </w:r>
      </w:hyperlink>
    </w:p>
    <w:p w14:paraId="443A4B4F" w14:textId="561FC6E2" w:rsidR="0017060F" w:rsidRDefault="0017060F">
      <w:pPr>
        <w:pStyle w:val="31"/>
        <w:rPr>
          <w:rFonts w:asciiTheme="minorHAnsi" w:eastAsiaTheme="minorEastAsia" w:hAnsiTheme="minorHAnsi" w:cstheme="minorBidi"/>
          <w:sz w:val="22"/>
          <w:szCs w:val="22"/>
        </w:rPr>
      </w:pPr>
      <w:hyperlink w:anchor="_Toc226701290" w:history="1">
        <w:r w:rsidRPr="00ED4FD9">
          <w:rPr>
            <w:rStyle w:val="a3"/>
          </w:rPr>
          <w:t>Родители с двумя и более несовершеннолетними детьми в 2026 году могут вернуть 7% из НДФЛ: сделать это можно с 1 июня до 1 октября, лично подав заявление в территориальное отделение СФР, МФЦ или через "Госуслуги", рассказала РИА Новости профессор кафедры государственных и муниципальных финансов РЭУ им. Г . В. Плеханова Юлия Финогенова.</w:t>
        </w:r>
        <w:r>
          <w:rPr>
            <w:webHidden/>
          </w:rPr>
          <w:tab/>
        </w:r>
        <w:r>
          <w:rPr>
            <w:webHidden/>
          </w:rPr>
          <w:fldChar w:fldCharType="begin"/>
        </w:r>
        <w:r>
          <w:rPr>
            <w:webHidden/>
          </w:rPr>
          <w:instrText xml:space="preserve"> PAGEREF _Toc226701290 \h </w:instrText>
        </w:r>
        <w:r>
          <w:rPr>
            <w:webHidden/>
          </w:rPr>
        </w:r>
        <w:r>
          <w:rPr>
            <w:webHidden/>
          </w:rPr>
          <w:fldChar w:fldCharType="separate"/>
        </w:r>
        <w:r w:rsidR="0091481E">
          <w:rPr>
            <w:webHidden/>
          </w:rPr>
          <w:t>60</w:t>
        </w:r>
        <w:r>
          <w:rPr>
            <w:webHidden/>
          </w:rPr>
          <w:fldChar w:fldCharType="end"/>
        </w:r>
      </w:hyperlink>
    </w:p>
    <w:p w14:paraId="0B67FE01" w14:textId="389C1E6A"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91" w:history="1">
        <w:r w:rsidRPr="00ED4FD9">
          <w:rPr>
            <w:rStyle w:val="a3"/>
            <w:noProof/>
          </w:rPr>
          <w:t>Ведомости, 09.04.2026, ВТБ связал внедрение ИИ с достижением уровня инфляции в 4%</w:t>
        </w:r>
        <w:r>
          <w:rPr>
            <w:noProof/>
            <w:webHidden/>
          </w:rPr>
          <w:tab/>
        </w:r>
        <w:r>
          <w:rPr>
            <w:noProof/>
            <w:webHidden/>
          </w:rPr>
          <w:fldChar w:fldCharType="begin"/>
        </w:r>
        <w:r>
          <w:rPr>
            <w:noProof/>
            <w:webHidden/>
          </w:rPr>
          <w:instrText xml:space="preserve"> PAGEREF _Toc226701291 \h </w:instrText>
        </w:r>
        <w:r>
          <w:rPr>
            <w:noProof/>
            <w:webHidden/>
          </w:rPr>
        </w:r>
        <w:r>
          <w:rPr>
            <w:noProof/>
            <w:webHidden/>
          </w:rPr>
          <w:fldChar w:fldCharType="separate"/>
        </w:r>
        <w:r w:rsidR="0091481E">
          <w:rPr>
            <w:noProof/>
            <w:webHidden/>
          </w:rPr>
          <w:t>61</w:t>
        </w:r>
        <w:r>
          <w:rPr>
            <w:noProof/>
            <w:webHidden/>
          </w:rPr>
          <w:fldChar w:fldCharType="end"/>
        </w:r>
      </w:hyperlink>
    </w:p>
    <w:p w14:paraId="2F8819D9" w14:textId="4C352425" w:rsidR="0017060F" w:rsidRDefault="0017060F">
      <w:pPr>
        <w:pStyle w:val="31"/>
        <w:rPr>
          <w:rFonts w:asciiTheme="minorHAnsi" w:eastAsiaTheme="minorEastAsia" w:hAnsiTheme="minorHAnsi" w:cstheme="minorBidi"/>
          <w:sz w:val="22"/>
          <w:szCs w:val="22"/>
        </w:rPr>
      </w:pPr>
      <w:hyperlink w:anchor="_Toc226701292" w:history="1">
        <w:r w:rsidRPr="00ED4FD9">
          <w:rPr>
            <w:rStyle w:val="a3"/>
          </w:rPr>
          <w:t>Масштабирование автоматизированных производств и комплексное внедрение ИИ станут важными факторами для достижения целевого уровня инфляции Центробанка в 4% в долгосрочной перспективе. Об этом заявил заместитель президента-председателя правления ВТБ Виталий Сергейчук в рамках конференции Data Fusion.</w:t>
        </w:r>
        <w:r>
          <w:rPr>
            <w:webHidden/>
          </w:rPr>
          <w:tab/>
        </w:r>
        <w:r>
          <w:rPr>
            <w:webHidden/>
          </w:rPr>
          <w:fldChar w:fldCharType="begin"/>
        </w:r>
        <w:r>
          <w:rPr>
            <w:webHidden/>
          </w:rPr>
          <w:instrText xml:space="preserve"> PAGEREF _Toc226701292 \h </w:instrText>
        </w:r>
        <w:r>
          <w:rPr>
            <w:webHidden/>
          </w:rPr>
        </w:r>
        <w:r>
          <w:rPr>
            <w:webHidden/>
          </w:rPr>
          <w:fldChar w:fldCharType="separate"/>
        </w:r>
        <w:r w:rsidR="0091481E">
          <w:rPr>
            <w:webHidden/>
          </w:rPr>
          <w:t>61</w:t>
        </w:r>
        <w:r>
          <w:rPr>
            <w:webHidden/>
          </w:rPr>
          <w:fldChar w:fldCharType="end"/>
        </w:r>
      </w:hyperlink>
    </w:p>
    <w:p w14:paraId="13545720" w14:textId="1B1139D0"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93" w:history="1">
        <w:r w:rsidRPr="00ED4FD9">
          <w:rPr>
            <w:rStyle w:val="a3"/>
            <w:noProof/>
          </w:rPr>
          <w:t>Новости Москвы, 09.04.2026, Серебряный драйвер экономики. Почему работа «плюс 10 лет к пенсии» становится новой нормой в России</w:t>
        </w:r>
        <w:r>
          <w:rPr>
            <w:noProof/>
            <w:webHidden/>
          </w:rPr>
          <w:tab/>
        </w:r>
        <w:r>
          <w:rPr>
            <w:noProof/>
            <w:webHidden/>
          </w:rPr>
          <w:fldChar w:fldCharType="begin"/>
        </w:r>
        <w:r>
          <w:rPr>
            <w:noProof/>
            <w:webHidden/>
          </w:rPr>
          <w:instrText xml:space="preserve"> PAGEREF _Toc226701293 \h </w:instrText>
        </w:r>
        <w:r>
          <w:rPr>
            <w:noProof/>
            <w:webHidden/>
          </w:rPr>
        </w:r>
        <w:r>
          <w:rPr>
            <w:noProof/>
            <w:webHidden/>
          </w:rPr>
          <w:fldChar w:fldCharType="separate"/>
        </w:r>
        <w:r w:rsidR="0091481E">
          <w:rPr>
            <w:noProof/>
            <w:webHidden/>
          </w:rPr>
          <w:t>62</w:t>
        </w:r>
        <w:r>
          <w:rPr>
            <w:noProof/>
            <w:webHidden/>
          </w:rPr>
          <w:fldChar w:fldCharType="end"/>
        </w:r>
      </w:hyperlink>
    </w:p>
    <w:p w14:paraId="259F306E" w14:textId="7AEF9E18" w:rsidR="0017060F" w:rsidRDefault="0017060F">
      <w:pPr>
        <w:pStyle w:val="31"/>
        <w:rPr>
          <w:rFonts w:asciiTheme="minorHAnsi" w:eastAsiaTheme="minorEastAsia" w:hAnsiTheme="minorHAnsi" w:cstheme="minorBidi"/>
          <w:sz w:val="22"/>
          <w:szCs w:val="22"/>
        </w:rPr>
      </w:pPr>
      <w:hyperlink w:anchor="_Toc226701294" w:history="1">
        <w:r w:rsidRPr="00ED4FD9">
          <w:rPr>
            <w:rStyle w:val="a3"/>
          </w:rPr>
          <w:t>Российский рынок труда опять трясет. То, что еще несколько лет назад казалось вынужденной мерой или исключением из правил, сегодня превращается в устойчивый тренд: экономисты и эксперты рынка прогнозируют, что работа как минимум в течение 10 лет после официального выхода на пенсию станет общепринятой социальной нормой. Главным катализатором этого процесса стал острейший дефицит кадров, заставивший бизнес пересмотреть свои предубеждения против сотрудников «серебряного возраста».</w:t>
        </w:r>
        <w:r>
          <w:rPr>
            <w:webHidden/>
          </w:rPr>
          <w:tab/>
        </w:r>
        <w:r>
          <w:rPr>
            <w:webHidden/>
          </w:rPr>
          <w:fldChar w:fldCharType="begin"/>
        </w:r>
        <w:r>
          <w:rPr>
            <w:webHidden/>
          </w:rPr>
          <w:instrText xml:space="preserve"> PAGEREF _Toc226701294 \h </w:instrText>
        </w:r>
        <w:r>
          <w:rPr>
            <w:webHidden/>
          </w:rPr>
        </w:r>
        <w:r>
          <w:rPr>
            <w:webHidden/>
          </w:rPr>
          <w:fldChar w:fldCharType="separate"/>
        </w:r>
        <w:r w:rsidR="0091481E">
          <w:rPr>
            <w:webHidden/>
          </w:rPr>
          <w:t>62</w:t>
        </w:r>
        <w:r>
          <w:rPr>
            <w:webHidden/>
          </w:rPr>
          <w:fldChar w:fldCharType="end"/>
        </w:r>
      </w:hyperlink>
    </w:p>
    <w:p w14:paraId="6711C293" w14:textId="384561D3"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95" w:history="1">
        <w:r w:rsidRPr="00ED4FD9">
          <w:rPr>
            <w:rStyle w:val="a3"/>
            <w:noProof/>
          </w:rPr>
          <w:t xml:space="preserve">Сравни.ру, 09.04.2026, </w:t>
        </w:r>
        <w:r w:rsidRPr="00ED4FD9">
          <w:rPr>
            <w:rStyle w:val="a3"/>
            <w:rFonts w:eastAsia="Verdana"/>
            <w:noProof/>
          </w:rPr>
          <w:t>Фондовый рынок: ценные бумаги и инвестиции в акции</w:t>
        </w:r>
        <w:r>
          <w:rPr>
            <w:noProof/>
            <w:webHidden/>
          </w:rPr>
          <w:tab/>
        </w:r>
        <w:r>
          <w:rPr>
            <w:noProof/>
            <w:webHidden/>
          </w:rPr>
          <w:fldChar w:fldCharType="begin"/>
        </w:r>
        <w:r>
          <w:rPr>
            <w:noProof/>
            <w:webHidden/>
          </w:rPr>
          <w:instrText xml:space="preserve"> PAGEREF _Toc226701295 \h </w:instrText>
        </w:r>
        <w:r>
          <w:rPr>
            <w:noProof/>
            <w:webHidden/>
          </w:rPr>
        </w:r>
        <w:r>
          <w:rPr>
            <w:noProof/>
            <w:webHidden/>
          </w:rPr>
          <w:fldChar w:fldCharType="separate"/>
        </w:r>
        <w:r w:rsidR="0091481E">
          <w:rPr>
            <w:noProof/>
            <w:webHidden/>
          </w:rPr>
          <w:t>65</w:t>
        </w:r>
        <w:r>
          <w:rPr>
            <w:noProof/>
            <w:webHidden/>
          </w:rPr>
          <w:fldChar w:fldCharType="end"/>
        </w:r>
      </w:hyperlink>
    </w:p>
    <w:p w14:paraId="2F6280B5" w14:textId="59449EEB" w:rsidR="0017060F" w:rsidRDefault="0017060F">
      <w:pPr>
        <w:pStyle w:val="31"/>
        <w:rPr>
          <w:rFonts w:asciiTheme="minorHAnsi" w:eastAsiaTheme="minorEastAsia" w:hAnsiTheme="minorHAnsi" w:cstheme="minorBidi"/>
          <w:sz w:val="22"/>
          <w:szCs w:val="22"/>
        </w:rPr>
      </w:pPr>
      <w:hyperlink w:anchor="_Toc226701296" w:history="1">
        <w:r w:rsidRPr="00ED4FD9">
          <w:rPr>
            <w:rStyle w:val="a3"/>
          </w:rPr>
          <w:t>Фондовый рынок - это часть финансового рынка для обмена ценными бумагами частных и институциональных инвесторов. Банк России регулирует рынок ценных бумаг и контролирует торговлю. Собрали в статье ключевую информацию для новичков.</w:t>
        </w:r>
        <w:r>
          <w:rPr>
            <w:webHidden/>
          </w:rPr>
          <w:tab/>
        </w:r>
        <w:r>
          <w:rPr>
            <w:webHidden/>
          </w:rPr>
          <w:fldChar w:fldCharType="begin"/>
        </w:r>
        <w:r>
          <w:rPr>
            <w:webHidden/>
          </w:rPr>
          <w:instrText xml:space="preserve"> PAGEREF _Toc226701296 \h </w:instrText>
        </w:r>
        <w:r>
          <w:rPr>
            <w:webHidden/>
          </w:rPr>
        </w:r>
        <w:r>
          <w:rPr>
            <w:webHidden/>
          </w:rPr>
          <w:fldChar w:fldCharType="separate"/>
        </w:r>
        <w:r w:rsidR="0091481E">
          <w:rPr>
            <w:webHidden/>
          </w:rPr>
          <w:t>65</w:t>
        </w:r>
        <w:r>
          <w:rPr>
            <w:webHidden/>
          </w:rPr>
          <w:fldChar w:fldCharType="end"/>
        </w:r>
      </w:hyperlink>
    </w:p>
    <w:p w14:paraId="70F06A88" w14:textId="438DD6A3" w:rsidR="0017060F" w:rsidRDefault="0017060F">
      <w:pPr>
        <w:pStyle w:val="21"/>
        <w:tabs>
          <w:tab w:val="right" w:leader="dot" w:pos="9061"/>
        </w:tabs>
        <w:rPr>
          <w:rFonts w:asciiTheme="minorHAnsi" w:eastAsiaTheme="minorEastAsia" w:hAnsiTheme="minorHAnsi" w:cstheme="minorBidi"/>
          <w:noProof/>
          <w:sz w:val="22"/>
          <w:szCs w:val="22"/>
        </w:rPr>
      </w:pPr>
      <w:hyperlink w:anchor="_Toc226701297" w:history="1">
        <w:r w:rsidRPr="00ED4FD9">
          <w:rPr>
            <w:rStyle w:val="a3"/>
            <w:noProof/>
          </w:rPr>
          <w:t>Life.ru, 09.04.2026, Верните 7% от НДФЛ: новая семейная налоговая выплата с 1 июня</w:t>
        </w:r>
        <w:r>
          <w:rPr>
            <w:noProof/>
            <w:webHidden/>
          </w:rPr>
          <w:tab/>
        </w:r>
        <w:r>
          <w:rPr>
            <w:noProof/>
            <w:webHidden/>
          </w:rPr>
          <w:fldChar w:fldCharType="begin"/>
        </w:r>
        <w:r>
          <w:rPr>
            <w:noProof/>
            <w:webHidden/>
          </w:rPr>
          <w:instrText xml:space="preserve"> PAGEREF _Toc226701297 \h </w:instrText>
        </w:r>
        <w:r>
          <w:rPr>
            <w:noProof/>
            <w:webHidden/>
          </w:rPr>
        </w:r>
        <w:r>
          <w:rPr>
            <w:noProof/>
            <w:webHidden/>
          </w:rPr>
          <w:fldChar w:fldCharType="separate"/>
        </w:r>
        <w:r w:rsidR="0091481E">
          <w:rPr>
            <w:noProof/>
            <w:webHidden/>
          </w:rPr>
          <w:t>72</w:t>
        </w:r>
        <w:r>
          <w:rPr>
            <w:noProof/>
            <w:webHidden/>
          </w:rPr>
          <w:fldChar w:fldCharType="end"/>
        </w:r>
      </w:hyperlink>
    </w:p>
    <w:p w14:paraId="5233C7E2" w14:textId="6BE3573B" w:rsidR="0017060F" w:rsidRDefault="0017060F">
      <w:pPr>
        <w:pStyle w:val="31"/>
        <w:rPr>
          <w:rFonts w:asciiTheme="minorHAnsi" w:eastAsiaTheme="minorEastAsia" w:hAnsiTheme="minorHAnsi" w:cstheme="minorBidi"/>
          <w:sz w:val="22"/>
          <w:szCs w:val="22"/>
        </w:rPr>
      </w:pPr>
      <w:hyperlink w:anchor="_Toc226701298" w:history="1">
        <w:r w:rsidRPr="00ED4FD9">
          <w:rPr>
            <w:rStyle w:val="a3"/>
          </w:rPr>
          <w:t>Соцфонд с 1 июня 2026 начинает приём заявлений на новую семейную выплату. Работающие родители с двумя детьми могут вернуть часть НДФЛ. Условия, как рассчитать и куда подать заявление - в материале Life.ru.</w:t>
        </w:r>
        <w:r>
          <w:rPr>
            <w:webHidden/>
          </w:rPr>
          <w:tab/>
        </w:r>
        <w:r>
          <w:rPr>
            <w:webHidden/>
          </w:rPr>
          <w:fldChar w:fldCharType="begin"/>
        </w:r>
        <w:r>
          <w:rPr>
            <w:webHidden/>
          </w:rPr>
          <w:instrText xml:space="preserve"> PAGEREF _Toc226701298 \h </w:instrText>
        </w:r>
        <w:r>
          <w:rPr>
            <w:webHidden/>
          </w:rPr>
        </w:r>
        <w:r>
          <w:rPr>
            <w:webHidden/>
          </w:rPr>
          <w:fldChar w:fldCharType="separate"/>
        </w:r>
        <w:r w:rsidR="0091481E">
          <w:rPr>
            <w:webHidden/>
          </w:rPr>
          <w:t>72</w:t>
        </w:r>
        <w:r>
          <w:rPr>
            <w:webHidden/>
          </w:rPr>
          <w:fldChar w:fldCharType="end"/>
        </w:r>
      </w:hyperlink>
    </w:p>
    <w:p w14:paraId="27881945" w14:textId="21493BF9"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299" w:history="1">
        <w:r w:rsidRPr="00ED4FD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_Toc226701299 \h </w:instrText>
        </w:r>
        <w:r>
          <w:rPr>
            <w:noProof/>
            <w:webHidden/>
          </w:rPr>
        </w:r>
        <w:r>
          <w:rPr>
            <w:noProof/>
            <w:webHidden/>
          </w:rPr>
          <w:fldChar w:fldCharType="separate"/>
        </w:r>
        <w:r w:rsidR="0091481E">
          <w:rPr>
            <w:noProof/>
            <w:webHidden/>
          </w:rPr>
          <w:t>75</w:t>
        </w:r>
        <w:r>
          <w:rPr>
            <w:noProof/>
            <w:webHidden/>
          </w:rPr>
          <w:fldChar w:fldCharType="end"/>
        </w:r>
      </w:hyperlink>
    </w:p>
    <w:p w14:paraId="2B3E42AF" w14:textId="234610B1"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300" w:history="1">
        <w:r w:rsidRPr="00ED4FD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_Toc226701300 \h </w:instrText>
        </w:r>
        <w:r>
          <w:rPr>
            <w:noProof/>
            <w:webHidden/>
          </w:rPr>
        </w:r>
        <w:r>
          <w:rPr>
            <w:noProof/>
            <w:webHidden/>
          </w:rPr>
          <w:fldChar w:fldCharType="separate"/>
        </w:r>
        <w:r w:rsidR="0091481E">
          <w:rPr>
            <w:noProof/>
            <w:webHidden/>
          </w:rPr>
          <w:t>75</w:t>
        </w:r>
        <w:r>
          <w:rPr>
            <w:noProof/>
            <w:webHidden/>
          </w:rPr>
          <w:fldChar w:fldCharType="end"/>
        </w:r>
      </w:hyperlink>
    </w:p>
    <w:p w14:paraId="0E910C84" w14:textId="2BD48DDD"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01" w:history="1">
        <w:r w:rsidRPr="00ED4FD9">
          <w:rPr>
            <w:rStyle w:val="a3"/>
            <w:noProof/>
          </w:rPr>
          <w:t>РИА Новости Грузия, 09.04.2026, На сколько выросли пенсионные активы в Грузии - данные за март</w:t>
        </w:r>
        <w:r>
          <w:rPr>
            <w:noProof/>
            <w:webHidden/>
          </w:rPr>
          <w:tab/>
        </w:r>
        <w:r>
          <w:rPr>
            <w:noProof/>
            <w:webHidden/>
          </w:rPr>
          <w:fldChar w:fldCharType="begin"/>
        </w:r>
        <w:r>
          <w:rPr>
            <w:noProof/>
            <w:webHidden/>
          </w:rPr>
          <w:instrText xml:space="preserve"> PAGEREF _Toc226701301 \h </w:instrText>
        </w:r>
        <w:r>
          <w:rPr>
            <w:noProof/>
            <w:webHidden/>
          </w:rPr>
        </w:r>
        <w:r>
          <w:rPr>
            <w:noProof/>
            <w:webHidden/>
          </w:rPr>
          <w:fldChar w:fldCharType="separate"/>
        </w:r>
        <w:r w:rsidR="0091481E">
          <w:rPr>
            <w:noProof/>
            <w:webHidden/>
          </w:rPr>
          <w:t>75</w:t>
        </w:r>
        <w:r>
          <w:rPr>
            <w:noProof/>
            <w:webHidden/>
          </w:rPr>
          <w:fldChar w:fldCharType="end"/>
        </w:r>
      </w:hyperlink>
    </w:p>
    <w:p w14:paraId="6D99EEBB" w14:textId="55F81126" w:rsidR="0017060F" w:rsidRDefault="0017060F">
      <w:pPr>
        <w:pStyle w:val="31"/>
        <w:rPr>
          <w:rFonts w:asciiTheme="minorHAnsi" w:eastAsiaTheme="minorEastAsia" w:hAnsiTheme="minorHAnsi" w:cstheme="minorBidi"/>
          <w:sz w:val="22"/>
          <w:szCs w:val="22"/>
        </w:rPr>
      </w:pPr>
      <w:hyperlink w:anchor="_Toc226701302" w:history="1">
        <w:r w:rsidRPr="00ED4FD9">
          <w:rPr>
            <w:rStyle w:val="a3"/>
          </w:rPr>
          <w:t>Стоимость пенсионных активов в Грузии по состоянию на 31 марта 2026 года составила 8,8 миллиарда лари, говорится в сообщении Пенсионного фонда страны.Участниками накопительной пенсионной системы, по последним данным, являются более 1,7 миллиона человек. Из них выплаты получили 30,1 тысячи человек на общую сумму 145,5 миллиона лари.</w:t>
        </w:r>
        <w:r>
          <w:rPr>
            <w:webHidden/>
          </w:rPr>
          <w:tab/>
        </w:r>
        <w:r>
          <w:rPr>
            <w:webHidden/>
          </w:rPr>
          <w:fldChar w:fldCharType="begin"/>
        </w:r>
        <w:r>
          <w:rPr>
            <w:webHidden/>
          </w:rPr>
          <w:instrText xml:space="preserve"> PAGEREF _Toc226701302 \h </w:instrText>
        </w:r>
        <w:r>
          <w:rPr>
            <w:webHidden/>
          </w:rPr>
        </w:r>
        <w:r>
          <w:rPr>
            <w:webHidden/>
          </w:rPr>
          <w:fldChar w:fldCharType="separate"/>
        </w:r>
        <w:r w:rsidR="0091481E">
          <w:rPr>
            <w:webHidden/>
          </w:rPr>
          <w:t>75</w:t>
        </w:r>
        <w:r>
          <w:rPr>
            <w:webHidden/>
          </w:rPr>
          <w:fldChar w:fldCharType="end"/>
        </w:r>
      </w:hyperlink>
    </w:p>
    <w:p w14:paraId="4568606A" w14:textId="08C1967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03" w:history="1">
        <w:r w:rsidRPr="00ED4FD9">
          <w:rPr>
            <w:rStyle w:val="a3"/>
            <w:noProof/>
          </w:rPr>
          <w:t>Белта, 09.04.2026, Правительство актуализировало списки для профессионального пенсионного страхования</w:t>
        </w:r>
        <w:r>
          <w:rPr>
            <w:noProof/>
            <w:webHidden/>
          </w:rPr>
          <w:tab/>
        </w:r>
        <w:r>
          <w:rPr>
            <w:noProof/>
            <w:webHidden/>
          </w:rPr>
          <w:fldChar w:fldCharType="begin"/>
        </w:r>
        <w:r>
          <w:rPr>
            <w:noProof/>
            <w:webHidden/>
          </w:rPr>
          <w:instrText xml:space="preserve"> PAGEREF _Toc226701303 \h </w:instrText>
        </w:r>
        <w:r>
          <w:rPr>
            <w:noProof/>
            <w:webHidden/>
          </w:rPr>
        </w:r>
        <w:r>
          <w:rPr>
            <w:noProof/>
            <w:webHidden/>
          </w:rPr>
          <w:fldChar w:fldCharType="separate"/>
        </w:r>
        <w:r w:rsidR="0091481E">
          <w:rPr>
            <w:noProof/>
            <w:webHidden/>
          </w:rPr>
          <w:t>75</w:t>
        </w:r>
        <w:r>
          <w:rPr>
            <w:noProof/>
            <w:webHidden/>
          </w:rPr>
          <w:fldChar w:fldCharType="end"/>
        </w:r>
      </w:hyperlink>
    </w:p>
    <w:p w14:paraId="50478C50" w14:textId="4D081596" w:rsidR="0017060F" w:rsidRDefault="0017060F">
      <w:pPr>
        <w:pStyle w:val="31"/>
        <w:rPr>
          <w:rFonts w:asciiTheme="minorHAnsi" w:eastAsiaTheme="minorEastAsia" w:hAnsiTheme="minorHAnsi" w:cstheme="minorBidi"/>
          <w:sz w:val="22"/>
          <w:szCs w:val="22"/>
        </w:rPr>
      </w:pPr>
      <w:hyperlink w:anchor="_Toc226701304" w:history="1">
        <w:r w:rsidRPr="00ED4FD9">
          <w:rPr>
            <w:rStyle w:val="a3"/>
          </w:rPr>
          <w:t>Правительство актуализировало списки для профессионального пенсионного страхования. Соответствующее постановление подписал премьер-министр Александр Турчин, сообщили БЕЛТА в пресс-службе правительства.</w:t>
        </w:r>
        <w:r>
          <w:rPr>
            <w:webHidden/>
          </w:rPr>
          <w:tab/>
        </w:r>
        <w:r>
          <w:rPr>
            <w:webHidden/>
          </w:rPr>
          <w:fldChar w:fldCharType="begin"/>
        </w:r>
        <w:r>
          <w:rPr>
            <w:webHidden/>
          </w:rPr>
          <w:instrText xml:space="preserve"> PAGEREF _Toc226701304 \h </w:instrText>
        </w:r>
        <w:r>
          <w:rPr>
            <w:webHidden/>
          </w:rPr>
        </w:r>
        <w:r>
          <w:rPr>
            <w:webHidden/>
          </w:rPr>
          <w:fldChar w:fldCharType="separate"/>
        </w:r>
        <w:r w:rsidR="0091481E">
          <w:rPr>
            <w:webHidden/>
          </w:rPr>
          <w:t>75</w:t>
        </w:r>
        <w:r>
          <w:rPr>
            <w:webHidden/>
          </w:rPr>
          <w:fldChar w:fldCharType="end"/>
        </w:r>
      </w:hyperlink>
    </w:p>
    <w:p w14:paraId="63DEAFAE" w14:textId="56AD481B"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05" w:history="1">
        <w:r w:rsidRPr="00ED4FD9">
          <w:rPr>
            <w:rStyle w:val="a3"/>
            <w:noProof/>
          </w:rPr>
          <w:t>Digitalbusiness.kz, 09.04.2026, Казахстанцы копят, а денег на пенсионном счету становится меньше. В ЕНПФ объяснили, куда они деваются</w:t>
        </w:r>
        <w:r>
          <w:rPr>
            <w:noProof/>
            <w:webHidden/>
          </w:rPr>
          <w:tab/>
        </w:r>
        <w:r>
          <w:rPr>
            <w:noProof/>
            <w:webHidden/>
          </w:rPr>
          <w:fldChar w:fldCharType="begin"/>
        </w:r>
        <w:r>
          <w:rPr>
            <w:noProof/>
            <w:webHidden/>
          </w:rPr>
          <w:instrText xml:space="preserve"> PAGEREF _Toc226701305 \h </w:instrText>
        </w:r>
        <w:r>
          <w:rPr>
            <w:noProof/>
            <w:webHidden/>
          </w:rPr>
        </w:r>
        <w:r>
          <w:rPr>
            <w:noProof/>
            <w:webHidden/>
          </w:rPr>
          <w:fldChar w:fldCharType="separate"/>
        </w:r>
        <w:r w:rsidR="0091481E">
          <w:rPr>
            <w:noProof/>
            <w:webHidden/>
          </w:rPr>
          <w:t>76</w:t>
        </w:r>
        <w:r>
          <w:rPr>
            <w:noProof/>
            <w:webHidden/>
          </w:rPr>
          <w:fldChar w:fldCharType="end"/>
        </w:r>
      </w:hyperlink>
    </w:p>
    <w:p w14:paraId="71067F26" w14:textId="27C6FC1B" w:rsidR="0017060F" w:rsidRDefault="0017060F">
      <w:pPr>
        <w:pStyle w:val="31"/>
        <w:rPr>
          <w:rFonts w:asciiTheme="minorHAnsi" w:eastAsiaTheme="minorEastAsia" w:hAnsiTheme="minorHAnsi" w:cstheme="minorBidi"/>
          <w:sz w:val="22"/>
          <w:szCs w:val="22"/>
        </w:rPr>
      </w:pPr>
      <w:hyperlink w:anchor="_Toc226701306" w:history="1">
        <w:r w:rsidRPr="00ED4FD9">
          <w:rPr>
            <w:rStyle w:val="a3"/>
          </w:rPr>
          <w:t>В сети регулярно появляются сообщения о сокращении сумм на пенсионных счетах вкладчиков. Почему накопления могут уменьшаться, рассказали в ЕНПФ, пишет digitalbusiness.kz.</w:t>
        </w:r>
        <w:r>
          <w:rPr>
            <w:webHidden/>
          </w:rPr>
          <w:tab/>
        </w:r>
        <w:r>
          <w:rPr>
            <w:webHidden/>
          </w:rPr>
          <w:fldChar w:fldCharType="begin"/>
        </w:r>
        <w:r>
          <w:rPr>
            <w:webHidden/>
          </w:rPr>
          <w:instrText xml:space="preserve"> PAGEREF _Toc226701306 \h </w:instrText>
        </w:r>
        <w:r>
          <w:rPr>
            <w:webHidden/>
          </w:rPr>
        </w:r>
        <w:r>
          <w:rPr>
            <w:webHidden/>
          </w:rPr>
          <w:fldChar w:fldCharType="separate"/>
        </w:r>
        <w:r w:rsidR="0091481E">
          <w:rPr>
            <w:webHidden/>
          </w:rPr>
          <w:t>76</w:t>
        </w:r>
        <w:r>
          <w:rPr>
            <w:webHidden/>
          </w:rPr>
          <w:fldChar w:fldCharType="end"/>
        </w:r>
      </w:hyperlink>
    </w:p>
    <w:p w14:paraId="2148C5F3" w14:textId="1775372A"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07" w:history="1">
        <w:r w:rsidRPr="00ED4FD9">
          <w:rPr>
            <w:rStyle w:val="a3"/>
            <w:noProof/>
          </w:rPr>
          <w:t>Караван, 09.04.2026, Почему пенсионные накопления станет сложнее снять?</w:t>
        </w:r>
        <w:r>
          <w:rPr>
            <w:noProof/>
            <w:webHidden/>
          </w:rPr>
          <w:tab/>
        </w:r>
        <w:r>
          <w:rPr>
            <w:noProof/>
            <w:webHidden/>
          </w:rPr>
          <w:fldChar w:fldCharType="begin"/>
        </w:r>
        <w:r>
          <w:rPr>
            <w:noProof/>
            <w:webHidden/>
          </w:rPr>
          <w:instrText xml:space="preserve"> PAGEREF _Toc226701307 \h </w:instrText>
        </w:r>
        <w:r>
          <w:rPr>
            <w:noProof/>
            <w:webHidden/>
          </w:rPr>
        </w:r>
        <w:r>
          <w:rPr>
            <w:noProof/>
            <w:webHidden/>
          </w:rPr>
          <w:fldChar w:fldCharType="separate"/>
        </w:r>
        <w:r w:rsidR="0091481E">
          <w:rPr>
            <w:noProof/>
            <w:webHidden/>
          </w:rPr>
          <w:t>77</w:t>
        </w:r>
        <w:r>
          <w:rPr>
            <w:noProof/>
            <w:webHidden/>
          </w:rPr>
          <w:fldChar w:fldCharType="end"/>
        </w:r>
      </w:hyperlink>
    </w:p>
    <w:p w14:paraId="7FDEB98A" w14:textId="40D68DED" w:rsidR="0017060F" w:rsidRDefault="0017060F">
      <w:pPr>
        <w:pStyle w:val="31"/>
        <w:rPr>
          <w:rFonts w:asciiTheme="minorHAnsi" w:eastAsiaTheme="minorEastAsia" w:hAnsiTheme="minorHAnsi" w:cstheme="minorBidi"/>
          <w:sz w:val="22"/>
          <w:szCs w:val="22"/>
        </w:rPr>
      </w:pPr>
      <w:hyperlink w:anchor="_Toc226701308" w:history="1">
        <w:r w:rsidRPr="00ED4FD9">
          <w:rPr>
            <w:rStyle w:val="a3"/>
          </w:rPr>
          <w:t>Пенсионку снова решили улучшить. На портале открытых НПА появился проект постановления, который обещает сделать систему более адекватной.</w:t>
        </w:r>
        <w:r>
          <w:rPr>
            <w:webHidden/>
          </w:rPr>
          <w:tab/>
        </w:r>
        <w:r>
          <w:rPr>
            <w:webHidden/>
          </w:rPr>
          <w:fldChar w:fldCharType="begin"/>
        </w:r>
        <w:r>
          <w:rPr>
            <w:webHidden/>
          </w:rPr>
          <w:instrText xml:space="preserve"> PAGEREF _Toc226701308 \h </w:instrText>
        </w:r>
        <w:r>
          <w:rPr>
            <w:webHidden/>
          </w:rPr>
        </w:r>
        <w:r>
          <w:rPr>
            <w:webHidden/>
          </w:rPr>
          <w:fldChar w:fldCharType="separate"/>
        </w:r>
        <w:r w:rsidR="0091481E">
          <w:rPr>
            <w:webHidden/>
          </w:rPr>
          <w:t>77</w:t>
        </w:r>
        <w:r>
          <w:rPr>
            <w:webHidden/>
          </w:rPr>
          <w:fldChar w:fldCharType="end"/>
        </w:r>
      </w:hyperlink>
    </w:p>
    <w:p w14:paraId="1E80E12A" w14:textId="29F6342E"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09" w:history="1">
        <w:r w:rsidRPr="00ED4FD9">
          <w:rPr>
            <w:rStyle w:val="a3"/>
            <w:noProof/>
          </w:rPr>
          <w:t>LS, 09.04.2026, Цена долголетия: кто заплатит за новую пенсионную модель</w:t>
        </w:r>
        <w:r>
          <w:rPr>
            <w:noProof/>
            <w:webHidden/>
          </w:rPr>
          <w:tab/>
        </w:r>
        <w:r>
          <w:rPr>
            <w:noProof/>
            <w:webHidden/>
          </w:rPr>
          <w:fldChar w:fldCharType="begin"/>
        </w:r>
        <w:r>
          <w:rPr>
            <w:noProof/>
            <w:webHidden/>
          </w:rPr>
          <w:instrText xml:space="preserve"> PAGEREF _Toc226701309 \h </w:instrText>
        </w:r>
        <w:r>
          <w:rPr>
            <w:noProof/>
            <w:webHidden/>
          </w:rPr>
        </w:r>
        <w:r>
          <w:rPr>
            <w:noProof/>
            <w:webHidden/>
          </w:rPr>
          <w:fldChar w:fldCharType="separate"/>
        </w:r>
        <w:r w:rsidR="0091481E">
          <w:rPr>
            <w:noProof/>
            <w:webHidden/>
          </w:rPr>
          <w:t>80</w:t>
        </w:r>
        <w:r>
          <w:rPr>
            <w:noProof/>
            <w:webHidden/>
          </w:rPr>
          <w:fldChar w:fldCharType="end"/>
        </w:r>
      </w:hyperlink>
    </w:p>
    <w:p w14:paraId="514ACFD0" w14:textId="62828067" w:rsidR="0017060F" w:rsidRDefault="0017060F">
      <w:pPr>
        <w:pStyle w:val="31"/>
        <w:rPr>
          <w:rFonts w:asciiTheme="minorHAnsi" w:eastAsiaTheme="minorEastAsia" w:hAnsiTheme="minorHAnsi" w:cstheme="minorBidi"/>
          <w:sz w:val="22"/>
          <w:szCs w:val="22"/>
        </w:rPr>
      </w:pPr>
      <w:hyperlink w:anchor="_Toc226701310" w:history="1">
        <w:r w:rsidRPr="00ED4FD9">
          <w:rPr>
            <w:rStyle w:val="a3"/>
          </w:rPr>
          <w:t>Предлагаемая пенсионная модель «4+1» рассматривается как попытка государства снизить будущие социальные и бюджетные риски, связанные с увеличением продолжительности жизни населения. Такое мнение в беседе с корреспондентом LS выразил директор департамента консалтинговых услуг AERC Ерасыл Серикбай.</w:t>
        </w:r>
        <w:r>
          <w:rPr>
            <w:webHidden/>
          </w:rPr>
          <w:tab/>
        </w:r>
        <w:r>
          <w:rPr>
            <w:webHidden/>
          </w:rPr>
          <w:fldChar w:fldCharType="begin"/>
        </w:r>
        <w:r>
          <w:rPr>
            <w:webHidden/>
          </w:rPr>
          <w:instrText xml:space="preserve"> PAGEREF _Toc226701310 \h </w:instrText>
        </w:r>
        <w:r>
          <w:rPr>
            <w:webHidden/>
          </w:rPr>
        </w:r>
        <w:r>
          <w:rPr>
            <w:webHidden/>
          </w:rPr>
          <w:fldChar w:fldCharType="separate"/>
        </w:r>
        <w:r w:rsidR="0091481E">
          <w:rPr>
            <w:webHidden/>
          </w:rPr>
          <w:t>80</w:t>
        </w:r>
        <w:r>
          <w:rPr>
            <w:webHidden/>
          </w:rPr>
          <w:fldChar w:fldCharType="end"/>
        </w:r>
      </w:hyperlink>
    </w:p>
    <w:p w14:paraId="3E134A4F" w14:textId="5D0F0243"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11" w:history="1">
        <w:r w:rsidRPr="00ED4FD9">
          <w:rPr>
            <w:rStyle w:val="a3"/>
            <w:noProof/>
          </w:rPr>
          <w:t>inbusiness.kz, 09.04.2026, В минтруда объяснили повышение пенсионного возраста для женщин</w:t>
        </w:r>
        <w:r>
          <w:rPr>
            <w:noProof/>
            <w:webHidden/>
          </w:rPr>
          <w:tab/>
        </w:r>
        <w:r>
          <w:rPr>
            <w:noProof/>
            <w:webHidden/>
          </w:rPr>
          <w:fldChar w:fldCharType="begin"/>
        </w:r>
        <w:r>
          <w:rPr>
            <w:noProof/>
            <w:webHidden/>
          </w:rPr>
          <w:instrText xml:space="preserve"> PAGEREF _Toc226701311 \h </w:instrText>
        </w:r>
        <w:r>
          <w:rPr>
            <w:noProof/>
            <w:webHidden/>
          </w:rPr>
        </w:r>
        <w:r>
          <w:rPr>
            <w:noProof/>
            <w:webHidden/>
          </w:rPr>
          <w:fldChar w:fldCharType="separate"/>
        </w:r>
        <w:r w:rsidR="0091481E">
          <w:rPr>
            <w:noProof/>
            <w:webHidden/>
          </w:rPr>
          <w:t>83</w:t>
        </w:r>
        <w:r>
          <w:rPr>
            <w:noProof/>
            <w:webHidden/>
          </w:rPr>
          <w:fldChar w:fldCharType="end"/>
        </w:r>
      </w:hyperlink>
    </w:p>
    <w:p w14:paraId="05169A2F" w14:textId="7C5F524B" w:rsidR="0017060F" w:rsidRDefault="0017060F">
      <w:pPr>
        <w:pStyle w:val="31"/>
        <w:rPr>
          <w:rFonts w:asciiTheme="minorHAnsi" w:eastAsiaTheme="minorEastAsia" w:hAnsiTheme="minorHAnsi" w:cstheme="minorBidi"/>
          <w:sz w:val="22"/>
          <w:szCs w:val="22"/>
        </w:rPr>
      </w:pPr>
      <w:hyperlink w:anchor="_Toc226701312" w:history="1">
        <w:r w:rsidRPr="00ED4FD9">
          <w:rPr>
            <w:rStyle w:val="a3"/>
          </w:rPr>
          <w:t>Повышение пенсионного возраста для женщин в Казахстане связано с необходимостью обеспечить достойный уровень пенсий. Об этом в кулуарах мажилиса заявила вице-министр труда и социальной защиты населения Виктория Шегай, передает inbusiness.kz.</w:t>
        </w:r>
        <w:r>
          <w:rPr>
            <w:webHidden/>
          </w:rPr>
          <w:tab/>
        </w:r>
        <w:r>
          <w:rPr>
            <w:webHidden/>
          </w:rPr>
          <w:fldChar w:fldCharType="begin"/>
        </w:r>
        <w:r>
          <w:rPr>
            <w:webHidden/>
          </w:rPr>
          <w:instrText xml:space="preserve"> PAGEREF _Toc226701312 \h </w:instrText>
        </w:r>
        <w:r>
          <w:rPr>
            <w:webHidden/>
          </w:rPr>
        </w:r>
        <w:r>
          <w:rPr>
            <w:webHidden/>
          </w:rPr>
          <w:fldChar w:fldCharType="separate"/>
        </w:r>
        <w:r w:rsidR="0091481E">
          <w:rPr>
            <w:webHidden/>
          </w:rPr>
          <w:t>83</w:t>
        </w:r>
        <w:r>
          <w:rPr>
            <w:webHidden/>
          </w:rPr>
          <w:fldChar w:fldCharType="end"/>
        </w:r>
      </w:hyperlink>
    </w:p>
    <w:p w14:paraId="4F25BC9D" w14:textId="3E1CB264"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13" w:history="1">
        <w:r w:rsidRPr="00ED4FD9">
          <w:rPr>
            <w:rStyle w:val="a3"/>
            <w:noProof/>
          </w:rPr>
          <w:t>Tazabek, 09.04.2026, Объем средств Государственного накопительного пенсионного фонда на 1 января 2026 года составил 63 млрд, - Соцфонд</w:t>
        </w:r>
        <w:r>
          <w:rPr>
            <w:noProof/>
            <w:webHidden/>
          </w:rPr>
          <w:tab/>
        </w:r>
        <w:r>
          <w:rPr>
            <w:noProof/>
            <w:webHidden/>
          </w:rPr>
          <w:fldChar w:fldCharType="begin"/>
        </w:r>
        <w:r>
          <w:rPr>
            <w:noProof/>
            <w:webHidden/>
          </w:rPr>
          <w:instrText xml:space="preserve"> PAGEREF _Toc226701313 \h </w:instrText>
        </w:r>
        <w:r>
          <w:rPr>
            <w:noProof/>
            <w:webHidden/>
          </w:rPr>
        </w:r>
        <w:r>
          <w:rPr>
            <w:noProof/>
            <w:webHidden/>
          </w:rPr>
          <w:fldChar w:fldCharType="separate"/>
        </w:r>
        <w:r w:rsidR="0091481E">
          <w:rPr>
            <w:noProof/>
            <w:webHidden/>
          </w:rPr>
          <w:t>84</w:t>
        </w:r>
        <w:r>
          <w:rPr>
            <w:noProof/>
            <w:webHidden/>
          </w:rPr>
          <w:fldChar w:fldCharType="end"/>
        </w:r>
      </w:hyperlink>
    </w:p>
    <w:p w14:paraId="75C1AE12" w14:textId="55EBDA0E" w:rsidR="0017060F" w:rsidRDefault="0017060F">
      <w:pPr>
        <w:pStyle w:val="31"/>
        <w:rPr>
          <w:rFonts w:asciiTheme="minorHAnsi" w:eastAsiaTheme="minorEastAsia" w:hAnsiTheme="minorHAnsi" w:cstheme="minorBidi"/>
          <w:sz w:val="22"/>
          <w:szCs w:val="22"/>
        </w:rPr>
      </w:pPr>
      <w:hyperlink w:anchor="_Toc226701314" w:history="1">
        <w:r w:rsidRPr="00ED4FD9">
          <w:rPr>
            <w:rStyle w:val="a3"/>
          </w:rPr>
          <w:t>По состоянию на 1 января 2026 года объем средств Государственного накопительного пенсионного фонда (ГНПФ) составил 62,8 млрд сомов. Такие данные фонд опубликовал в отчёте об исполнении своего бюджета.</w:t>
        </w:r>
        <w:r>
          <w:rPr>
            <w:webHidden/>
          </w:rPr>
          <w:tab/>
        </w:r>
        <w:r>
          <w:rPr>
            <w:webHidden/>
          </w:rPr>
          <w:fldChar w:fldCharType="begin"/>
        </w:r>
        <w:r>
          <w:rPr>
            <w:webHidden/>
          </w:rPr>
          <w:instrText xml:space="preserve"> PAGEREF _Toc226701314 \h </w:instrText>
        </w:r>
        <w:r>
          <w:rPr>
            <w:webHidden/>
          </w:rPr>
        </w:r>
        <w:r>
          <w:rPr>
            <w:webHidden/>
          </w:rPr>
          <w:fldChar w:fldCharType="separate"/>
        </w:r>
        <w:r w:rsidR="0091481E">
          <w:rPr>
            <w:webHidden/>
          </w:rPr>
          <w:t>84</w:t>
        </w:r>
        <w:r>
          <w:rPr>
            <w:webHidden/>
          </w:rPr>
          <w:fldChar w:fldCharType="end"/>
        </w:r>
      </w:hyperlink>
    </w:p>
    <w:p w14:paraId="223FDCFB" w14:textId="6314F07E" w:rsidR="0017060F" w:rsidRDefault="0017060F">
      <w:pPr>
        <w:pStyle w:val="12"/>
        <w:tabs>
          <w:tab w:val="right" w:leader="dot" w:pos="9061"/>
        </w:tabs>
        <w:rPr>
          <w:rFonts w:asciiTheme="minorHAnsi" w:eastAsiaTheme="minorEastAsia" w:hAnsiTheme="minorHAnsi" w:cstheme="minorBidi"/>
          <w:b w:val="0"/>
          <w:noProof/>
          <w:sz w:val="22"/>
          <w:szCs w:val="22"/>
        </w:rPr>
      </w:pPr>
      <w:hyperlink w:anchor="_Toc226701315" w:history="1">
        <w:r w:rsidRPr="00ED4FD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_Toc226701315 \h </w:instrText>
        </w:r>
        <w:r>
          <w:rPr>
            <w:noProof/>
            <w:webHidden/>
          </w:rPr>
        </w:r>
        <w:r>
          <w:rPr>
            <w:noProof/>
            <w:webHidden/>
          </w:rPr>
          <w:fldChar w:fldCharType="separate"/>
        </w:r>
        <w:r w:rsidR="0091481E">
          <w:rPr>
            <w:noProof/>
            <w:webHidden/>
          </w:rPr>
          <w:t>84</w:t>
        </w:r>
        <w:r>
          <w:rPr>
            <w:noProof/>
            <w:webHidden/>
          </w:rPr>
          <w:fldChar w:fldCharType="end"/>
        </w:r>
      </w:hyperlink>
    </w:p>
    <w:p w14:paraId="070D4727" w14:textId="7F5AD1AF"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16" w:history="1">
        <w:r w:rsidRPr="00ED4FD9">
          <w:rPr>
            <w:rStyle w:val="a3"/>
            <w:noProof/>
          </w:rPr>
          <w:t>Telegraf.lv, 09.04.2026, Почти 10 млрд евро: как выросли пенсионные накопления</w:t>
        </w:r>
        <w:r>
          <w:rPr>
            <w:noProof/>
            <w:webHidden/>
          </w:rPr>
          <w:tab/>
        </w:r>
        <w:r>
          <w:rPr>
            <w:noProof/>
            <w:webHidden/>
          </w:rPr>
          <w:fldChar w:fldCharType="begin"/>
        </w:r>
        <w:r>
          <w:rPr>
            <w:noProof/>
            <w:webHidden/>
          </w:rPr>
          <w:instrText xml:space="preserve"> PAGEREF _Toc226701316 \h </w:instrText>
        </w:r>
        <w:r>
          <w:rPr>
            <w:noProof/>
            <w:webHidden/>
          </w:rPr>
        </w:r>
        <w:r>
          <w:rPr>
            <w:noProof/>
            <w:webHidden/>
          </w:rPr>
          <w:fldChar w:fldCharType="separate"/>
        </w:r>
        <w:r w:rsidR="0091481E">
          <w:rPr>
            <w:noProof/>
            <w:webHidden/>
          </w:rPr>
          <w:t>84</w:t>
        </w:r>
        <w:r>
          <w:rPr>
            <w:noProof/>
            <w:webHidden/>
          </w:rPr>
          <w:fldChar w:fldCharType="end"/>
        </w:r>
      </w:hyperlink>
    </w:p>
    <w:p w14:paraId="236F5EF6" w14:textId="4111995B" w:rsidR="0017060F" w:rsidRDefault="0017060F">
      <w:pPr>
        <w:pStyle w:val="31"/>
        <w:rPr>
          <w:rFonts w:asciiTheme="minorHAnsi" w:eastAsiaTheme="minorEastAsia" w:hAnsiTheme="minorHAnsi" w:cstheme="minorBidi"/>
          <w:sz w:val="22"/>
          <w:szCs w:val="22"/>
        </w:rPr>
      </w:pPr>
      <w:hyperlink w:anchor="_Toc226701317" w:history="1">
        <w:r w:rsidRPr="00ED4FD9">
          <w:rPr>
            <w:rStyle w:val="a3"/>
          </w:rPr>
          <w:t>Накопленный пенсионный капитал по инвестиционным планам государственной схемы фондируемых пенсий, или второго пенсионного уровня, вырос в прошлом году на 13,6% (1,197 млрд евро), составив в конце года 9,974 млрд евро, сообщает Банк Латвии.</w:t>
        </w:r>
        <w:r>
          <w:rPr>
            <w:webHidden/>
          </w:rPr>
          <w:tab/>
        </w:r>
        <w:r>
          <w:rPr>
            <w:webHidden/>
          </w:rPr>
          <w:fldChar w:fldCharType="begin"/>
        </w:r>
        <w:r>
          <w:rPr>
            <w:webHidden/>
          </w:rPr>
          <w:instrText xml:space="preserve"> PAGEREF _Toc226701317 \h </w:instrText>
        </w:r>
        <w:r>
          <w:rPr>
            <w:webHidden/>
          </w:rPr>
        </w:r>
        <w:r>
          <w:rPr>
            <w:webHidden/>
          </w:rPr>
          <w:fldChar w:fldCharType="separate"/>
        </w:r>
        <w:r w:rsidR="0091481E">
          <w:rPr>
            <w:webHidden/>
          </w:rPr>
          <w:t>84</w:t>
        </w:r>
        <w:r>
          <w:rPr>
            <w:webHidden/>
          </w:rPr>
          <w:fldChar w:fldCharType="end"/>
        </w:r>
      </w:hyperlink>
    </w:p>
    <w:p w14:paraId="029ADB43" w14:textId="1CFCA1BD" w:rsidR="0017060F" w:rsidRDefault="0017060F">
      <w:pPr>
        <w:pStyle w:val="21"/>
        <w:tabs>
          <w:tab w:val="right" w:leader="dot" w:pos="9061"/>
        </w:tabs>
        <w:rPr>
          <w:rFonts w:asciiTheme="minorHAnsi" w:eastAsiaTheme="minorEastAsia" w:hAnsiTheme="minorHAnsi" w:cstheme="minorBidi"/>
          <w:noProof/>
          <w:sz w:val="22"/>
          <w:szCs w:val="22"/>
        </w:rPr>
      </w:pPr>
      <w:hyperlink w:anchor="_Toc226701318" w:history="1">
        <w:r w:rsidRPr="00ED4FD9">
          <w:rPr>
            <w:rStyle w:val="a3"/>
            <w:noProof/>
            <w:lang w:val="en-US"/>
          </w:rPr>
          <w:t>Vietnam</w:t>
        </w:r>
        <w:r w:rsidRPr="00ED4FD9">
          <w:rPr>
            <w:rStyle w:val="a3"/>
            <w:noProof/>
          </w:rPr>
          <w:t>.</w:t>
        </w:r>
        <w:r w:rsidRPr="00ED4FD9">
          <w:rPr>
            <w:rStyle w:val="a3"/>
            <w:noProof/>
            <w:lang w:val="en-US"/>
          </w:rPr>
          <w:t>vn</w:t>
        </w:r>
        <w:r w:rsidRPr="00ED4FD9">
          <w:rPr>
            <w:rStyle w:val="a3"/>
            <w:noProof/>
          </w:rPr>
          <w:t>, 10.04.2026, Какие лица имеют право на дополнительные пенсионные выплаты начиная с 10 мая 2026 года?</w:t>
        </w:r>
        <w:r>
          <w:rPr>
            <w:noProof/>
            <w:webHidden/>
          </w:rPr>
          <w:tab/>
        </w:r>
        <w:r>
          <w:rPr>
            <w:noProof/>
            <w:webHidden/>
          </w:rPr>
          <w:fldChar w:fldCharType="begin"/>
        </w:r>
        <w:r>
          <w:rPr>
            <w:noProof/>
            <w:webHidden/>
          </w:rPr>
          <w:instrText xml:space="preserve"> PAGEREF _Toc226701318 \h </w:instrText>
        </w:r>
        <w:r>
          <w:rPr>
            <w:noProof/>
            <w:webHidden/>
          </w:rPr>
        </w:r>
        <w:r>
          <w:rPr>
            <w:noProof/>
            <w:webHidden/>
          </w:rPr>
          <w:fldChar w:fldCharType="separate"/>
        </w:r>
        <w:r w:rsidR="0091481E">
          <w:rPr>
            <w:noProof/>
            <w:webHidden/>
          </w:rPr>
          <w:t>85</w:t>
        </w:r>
        <w:r>
          <w:rPr>
            <w:noProof/>
            <w:webHidden/>
          </w:rPr>
          <w:fldChar w:fldCharType="end"/>
        </w:r>
      </w:hyperlink>
    </w:p>
    <w:p w14:paraId="09DA4F4B" w14:textId="773C630B" w:rsidR="0017060F" w:rsidRDefault="0017060F">
      <w:pPr>
        <w:pStyle w:val="31"/>
        <w:rPr>
          <w:rFonts w:asciiTheme="minorHAnsi" w:eastAsiaTheme="minorEastAsia" w:hAnsiTheme="minorHAnsi" w:cstheme="minorBidi"/>
          <w:sz w:val="22"/>
          <w:szCs w:val="22"/>
        </w:rPr>
      </w:pPr>
      <w:hyperlink w:anchor="_Toc226701319" w:history="1">
        <w:r w:rsidRPr="00ED4FD9">
          <w:rPr>
            <w:rStyle w:val="a3"/>
          </w:rPr>
          <w:t>Читатель спрашивает: В каких случаях могут быть выплачены дополнительные пенсионные пособия с 10 мая 2026 года?</w:t>
        </w:r>
        <w:r>
          <w:rPr>
            <w:webHidden/>
          </w:rPr>
          <w:tab/>
        </w:r>
        <w:r>
          <w:rPr>
            <w:webHidden/>
          </w:rPr>
          <w:fldChar w:fldCharType="begin"/>
        </w:r>
        <w:r>
          <w:rPr>
            <w:webHidden/>
          </w:rPr>
          <w:instrText xml:space="preserve"> PAGEREF _Toc226701319 \h </w:instrText>
        </w:r>
        <w:r>
          <w:rPr>
            <w:webHidden/>
          </w:rPr>
        </w:r>
        <w:r>
          <w:rPr>
            <w:webHidden/>
          </w:rPr>
          <w:fldChar w:fldCharType="separate"/>
        </w:r>
        <w:r w:rsidR="0091481E">
          <w:rPr>
            <w:webHidden/>
          </w:rPr>
          <w:t>85</w:t>
        </w:r>
        <w:r>
          <w:rPr>
            <w:webHidden/>
          </w:rPr>
          <w:fldChar w:fldCharType="end"/>
        </w:r>
      </w:hyperlink>
    </w:p>
    <w:p w14:paraId="15E433F4" w14:textId="0F392E54" w:rsidR="00A0290C" w:rsidRPr="005236AD" w:rsidRDefault="0016758D" w:rsidP="00310633">
      <w:pPr>
        <w:rPr>
          <w:b/>
          <w:caps/>
          <w:sz w:val="32"/>
        </w:rPr>
      </w:pPr>
      <w:r w:rsidRPr="005236AD">
        <w:rPr>
          <w:caps/>
          <w:sz w:val="28"/>
        </w:rPr>
        <w:fldChar w:fldCharType="end"/>
      </w:r>
    </w:p>
    <w:p w14:paraId="6EA9C6EB" w14:textId="77777777" w:rsidR="00D1642B" w:rsidRPr="005236AD" w:rsidRDefault="00D1642B" w:rsidP="00D1642B">
      <w:pPr>
        <w:pStyle w:val="251"/>
      </w:pPr>
      <w:bookmarkStart w:id="16" w:name="_Toc396864664"/>
      <w:bookmarkStart w:id="17" w:name="_Toc99318652"/>
      <w:bookmarkStart w:id="18" w:name="_Toc246216291"/>
      <w:bookmarkStart w:id="19" w:name="_Toc246297418"/>
      <w:bookmarkStart w:id="20" w:name="_Toc226701203"/>
      <w:bookmarkEnd w:id="8"/>
      <w:bookmarkEnd w:id="9"/>
      <w:bookmarkEnd w:id="10"/>
      <w:bookmarkEnd w:id="11"/>
      <w:bookmarkEnd w:id="12"/>
      <w:bookmarkEnd w:id="13"/>
      <w:bookmarkEnd w:id="14"/>
      <w:bookmarkEnd w:id="15"/>
      <w:r w:rsidRPr="005236AD">
        <w:lastRenderedPageBreak/>
        <w:t>НОВОСТИ ПЕНСИОННОЙ ОТРАСЛИ</w:t>
      </w:r>
      <w:bookmarkEnd w:id="16"/>
      <w:bookmarkEnd w:id="17"/>
      <w:bookmarkEnd w:id="20"/>
    </w:p>
    <w:p w14:paraId="024116D1" w14:textId="77777777" w:rsidR="00111D7C" w:rsidRPr="00DB2FD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701204"/>
      <w:bookmarkEnd w:id="18"/>
      <w:bookmarkEnd w:id="19"/>
      <w:r w:rsidRPr="005236AD">
        <w:t>Новости отрасли НПФ</w:t>
      </w:r>
      <w:bookmarkEnd w:id="21"/>
      <w:bookmarkEnd w:id="22"/>
      <w:bookmarkEnd w:id="23"/>
      <w:bookmarkEnd w:id="27"/>
    </w:p>
    <w:p w14:paraId="04C35435" w14:textId="5A834C5D" w:rsidR="00F83D2B" w:rsidRPr="00F83D2B" w:rsidRDefault="00F83D2B" w:rsidP="00F83D2B">
      <w:pPr>
        <w:pStyle w:val="2"/>
      </w:pPr>
      <w:bookmarkStart w:id="28" w:name="_ТАСС,_09.04.2026,_Путин"/>
      <w:bookmarkStart w:id="29" w:name="_Toc226701205"/>
      <w:bookmarkEnd w:id="28"/>
      <w:r w:rsidRPr="00F83D2B">
        <w:t>ТАСС, 09.04.2026, Путин подписал закон об исключении норм о квалификационных аттестатах на финрынке</w:t>
      </w:r>
      <w:bookmarkEnd w:id="29"/>
    </w:p>
    <w:p w14:paraId="548216BF" w14:textId="77777777" w:rsidR="00F83D2B" w:rsidRPr="00F83D2B" w:rsidRDefault="00F83D2B" w:rsidP="00F83D2B">
      <w:pPr>
        <w:pStyle w:val="3"/>
      </w:pPr>
      <w:bookmarkStart w:id="30" w:name="_Toc226701206"/>
      <w:r w:rsidRPr="00F83D2B">
        <w:t>Президент РФ Владимир Путин подписал закон, предусматривающий исключение норм о квалификационных аттестатах специалистов финансового рынка.</w:t>
      </w:r>
      <w:bookmarkEnd w:id="30"/>
    </w:p>
    <w:p w14:paraId="1DAF7EA5" w14:textId="77777777" w:rsidR="00F83D2B" w:rsidRPr="00F83D2B" w:rsidRDefault="00F83D2B" w:rsidP="00F83D2B">
      <w:r w:rsidRPr="00F83D2B">
        <w:t>Закон устраняет противоречия между регулированием независимой оценки квалификации и отраслевыми законами о финансовых организациях. Документ в том числе исключает из законодательства о рынке ценных бумаг, негосударственных пенсионных фондах, инвестиционных фондах, клиринге, организованных торгах и центральном депозитарии нормы о квалификационных аттестатах.</w:t>
      </w:r>
    </w:p>
    <w:p w14:paraId="709A50F0" w14:textId="77777777" w:rsidR="00F83D2B" w:rsidRPr="00F83D2B" w:rsidRDefault="00F83D2B" w:rsidP="00F83D2B">
      <w:r w:rsidRPr="00F83D2B">
        <w:t>Кроме того, согласно подписанному закону, прекращаются полномочия Банка России по аккредитации организаций, проводящих квалификационные экзамены, утверждению их программ, ведению реестров аттестованных лиц и аннулированию аттестатов.</w:t>
      </w:r>
    </w:p>
    <w:p w14:paraId="36B4BADC" w14:textId="78E61D06" w:rsidR="00F83D2B" w:rsidRPr="00A9236B" w:rsidRDefault="000A185D" w:rsidP="00F83D2B">
      <w:hyperlink r:id="rId8" w:history="1">
        <w:r w:rsidR="00035140" w:rsidRPr="007C6A84">
          <w:rPr>
            <w:rStyle w:val="a3"/>
            <w:lang w:val="en-US"/>
          </w:rPr>
          <w:t>https</w:t>
        </w:r>
        <w:r w:rsidR="00035140" w:rsidRPr="00DB2FD2">
          <w:rPr>
            <w:rStyle w:val="a3"/>
          </w:rPr>
          <w:t>://</w:t>
        </w:r>
        <w:r w:rsidR="00035140" w:rsidRPr="007C6A84">
          <w:rPr>
            <w:rStyle w:val="a3"/>
            <w:lang w:val="en-US"/>
          </w:rPr>
          <w:t>tass</w:t>
        </w:r>
        <w:r w:rsidR="00035140" w:rsidRPr="00DB2FD2">
          <w:rPr>
            <w:rStyle w:val="a3"/>
          </w:rPr>
          <w:t>.</w:t>
        </w:r>
        <w:r w:rsidR="00035140" w:rsidRPr="007C6A84">
          <w:rPr>
            <w:rStyle w:val="a3"/>
            <w:lang w:val="en-US"/>
          </w:rPr>
          <w:t>ru</w:t>
        </w:r>
        <w:r w:rsidR="00035140" w:rsidRPr="00DB2FD2">
          <w:rPr>
            <w:rStyle w:val="a3"/>
          </w:rPr>
          <w:t>/</w:t>
        </w:r>
        <w:r w:rsidR="00035140" w:rsidRPr="007C6A84">
          <w:rPr>
            <w:rStyle w:val="a3"/>
            <w:lang w:val="en-US"/>
          </w:rPr>
          <w:t>ekonomika</w:t>
        </w:r>
        <w:r w:rsidR="00035140" w:rsidRPr="00DB2FD2">
          <w:rPr>
            <w:rStyle w:val="a3"/>
          </w:rPr>
          <w:t>/27057777</w:t>
        </w:r>
      </w:hyperlink>
      <w:r w:rsidR="00035140" w:rsidRPr="00DB2FD2">
        <w:t xml:space="preserve"> </w:t>
      </w:r>
    </w:p>
    <w:p w14:paraId="35994062" w14:textId="1C67914B" w:rsidR="00574402" w:rsidRPr="00574402" w:rsidRDefault="00574402" w:rsidP="00574402">
      <w:pPr>
        <w:pStyle w:val="2"/>
      </w:pPr>
      <w:bookmarkStart w:id="31" w:name="_ПРАЙМ,_10.04.2026,_Пенсионные"/>
      <w:bookmarkStart w:id="32" w:name="_Toc226701207"/>
      <w:bookmarkEnd w:id="31"/>
      <w:r w:rsidRPr="00574402">
        <w:t>ПРАЙМ, 10.04.2026</w:t>
      </w:r>
      <w:r w:rsidRPr="00FF3891">
        <w:t xml:space="preserve">, </w:t>
      </w:r>
      <w:r w:rsidRPr="00574402">
        <w:t>Пенсионные накопления: где скрыт главный резерв роста экономики</w:t>
      </w:r>
      <w:bookmarkEnd w:id="32"/>
    </w:p>
    <w:p w14:paraId="5347D0EF" w14:textId="77777777" w:rsidR="00574402" w:rsidRPr="00574402" w:rsidRDefault="00574402" w:rsidP="00574402">
      <w:pPr>
        <w:pStyle w:val="3"/>
      </w:pPr>
      <w:bookmarkStart w:id="33" w:name="_Toc226701208"/>
      <w:r w:rsidRPr="00574402">
        <w:t>Отрасль негосударственных пенсионных фондов продолжает развиваться. За пять лет объем пенсионных сбережений в НПФ увеличился с 5,7 триллиона до 6,6 триллиона рублей, что составляет 3,1 процента от валового внутреннего продукта страны. Объем пенсионных накоплений под управлением государственной управляющей компании "ВЭБ.РФ" по итогам 2025 года достиг 2,8 триллиона рублей.</w:t>
      </w:r>
      <w:bookmarkEnd w:id="33"/>
    </w:p>
    <w:p w14:paraId="05274FCC" w14:textId="77777777" w:rsidR="00574402" w:rsidRPr="00574402" w:rsidRDefault="00574402" w:rsidP="00574402">
      <w:r w:rsidRPr="00574402">
        <w:t>Важным драйвером роста стало развитие программы долгосрочных сбережений (ПДС) и повышение интереса к ней со стороны граждан. ПДС уверенно заняла нишу на рынке негосударственного пенсионного обеспечения. На сегодняшний день, к началу марта 2026 года, общее количество заключенных договоров ПДС превысило 11,5 миллиона человек, а объем средств в программе превысил 830 миллиардов рублей.</w:t>
      </w:r>
    </w:p>
    <w:p w14:paraId="502CF8F6" w14:textId="77777777" w:rsidR="00574402" w:rsidRPr="00574402" w:rsidRDefault="00574402" w:rsidP="00574402">
      <w:r w:rsidRPr="00574402">
        <w:t xml:space="preserve">Еще один важный вектор развития рынка негосударственного пенсионного обеспечения - корпоративные пенсионные программы (КПП), которые все чаще предлагают работодатели своим сотрудникам. Средний возраст работников в России по данным на март 2026 года составляет 42,5 года, при этом по данным Минтруда в ряде ключевых отраслей экономики доля работников старше 50 лет превышает 35 процентов от общего числа занятых. В таких условиях работодатели стараются не только привлекать молодежь, но и удерживать опытные кадры. Для этого компании активно внедряют программы различных видов поддержки - от расширенного добровольного медицинского страхования до корпоративных пенсионных программ. В то же время </w:t>
      </w:r>
      <w:r w:rsidRPr="00574402">
        <w:lastRenderedPageBreak/>
        <w:t>КПП пока еще не получили широкого распространения в нашей стране и имеют значительный потенциал для развития.</w:t>
      </w:r>
    </w:p>
    <w:p w14:paraId="6857C384" w14:textId="77777777" w:rsidR="00574402" w:rsidRPr="00FF3891" w:rsidRDefault="00574402" w:rsidP="00574402">
      <w:r w:rsidRPr="00574402">
        <w:t xml:space="preserve">Опыт наиболее успешных зарубежных стран показывает, что для сохранения привычного образа жизни после завершения трудовой карьеры необходимо развивать как индивидуальные, так и корпоративные негосударственные пенсионные программы. </w:t>
      </w:r>
      <w:r w:rsidRPr="00FF3891">
        <w:t>Многоуровневые пенсионные системы признаны Организацией экономического сотрудничества и развития (ОЭСР) и Всемирным банком в качестве наиболее эффективных - они позволяют обеспечить более высокое качество жизни в условиях ограниченного бюджетного ресурса, связанного с демографической ситуацией и трансформацией рынка труда. В результате в Австралии, Дании, Нидерландах, Великобритании, Канаде, США, Норвегии и странах Латинской Америки доля охвата работающего населения такими программами достигает 80-90 процентов, а так называемый коэффициент замещения пенсией утраченного заработка превышает 70 процентов в наиболее успешных странах, что соответствует рекомендациям Всемирного банка.</w:t>
      </w:r>
    </w:p>
    <w:p w14:paraId="09F48A1B" w14:textId="77777777" w:rsidR="00574402" w:rsidRPr="00FF3891" w:rsidRDefault="00574402" w:rsidP="00574402">
      <w:r w:rsidRPr="00FF3891">
        <w:t>Сегодня перед отраслью негосударственных пенсионных фондов в нашей стране стоит задача развития корпоративных пенсионных программ для значительного увеличения охвата населения как наиболее эффективного инструмента повышения финансового благополучия работников после выхода на пенсию. План на ближайшее время - сделать так, чтобы "пенсия от предприятия" перестала быть редким бонусом и охватила как можно больше работников. Такой подход выгоден всем: компании удерживают ценные кадры, а сотрудники получают надежную прибавку к государственным выплатам.</w:t>
      </w:r>
    </w:p>
    <w:p w14:paraId="0562D78C" w14:textId="77777777" w:rsidR="00574402" w:rsidRPr="00FF3891" w:rsidRDefault="00574402" w:rsidP="00574402">
      <w:r w:rsidRPr="00FF3891">
        <w:t>В 2025 году были законодательно утверждены налоговые стимулы для компаний, которые будут осуществлять софинансирование взносов сотрудников в программу долгосрочных сбережений. С этого момента бизнес сможет учитывать затраты на софинансирование в расходах при расчете налога на прибыль и таким образом уменьшать налоговую базу. Возможность учета взносов работодателя по ПДС в пользу работников в составе расходов на оплату труда по налогу на прибыль организаций поможет значительно ускорить увеличение количества участников ПДС и объемов вложений в нее.</w:t>
      </w:r>
    </w:p>
    <w:p w14:paraId="3BF3D001" w14:textId="77777777" w:rsidR="00574402" w:rsidRPr="00FF3891" w:rsidRDefault="00574402" w:rsidP="00574402">
      <w:r w:rsidRPr="00603DD4">
        <w:rPr>
          <w:b/>
          <w:bCs/>
        </w:rPr>
        <w:t>По оценкам Национальной ассоциации негосударственных пенсионных фондов (НАПФ),</w:t>
      </w:r>
      <w:r w:rsidRPr="00FF3891">
        <w:t xml:space="preserve"> в случае увеличения доли охвата населения программами КПП с 8 процентов от занятого населения до хотя бы 20 процентов можно ожидать рост участников КПП с 6 миллионов человек до 14,7 миллиона человек. Увеличение охвата населения КПП при регулярных отчислениях приведет к росту средств НПФ в части негосударственного пенсионного обеспечения - с 2,4 триллиона рублей до 34,1 триллиона рублей (16 процентов от ВВП) при охвате 20 процентов занятого населения. Однако достижение таких параметров требует системных мер.</w:t>
      </w:r>
    </w:p>
    <w:p w14:paraId="137F8E68" w14:textId="77777777" w:rsidR="00574402" w:rsidRPr="00FF3891" w:rsidRDefault="00574402" w:rsidP="00574402">
      <w:r w:rsidRPr="00FF3891">
        <w:t xml:space="preserve">Одним из ключевых направлений остается повышение уровня информированности и финансовой грамотности населения: практическое понимание принципов и выгоды долгосрочных накоплений и возможностей КПП будет способствовать росту участия людей в таких программах. Опросы показывают, что спрос на КПП растет - и со стороны работодателей, и со стороны сотрудников. </w:t>
      </w:r>
      <w:r w:rsidRPr="0034317A">
        <w:rPr>
          <w:b/>
          <w:bCs/>
        </w:rPr>
        <w:t>По мнению НАПФ,</w:t>
      </w:r>
      <w:r w:rsidRPr="00FF3891">
        <w:t xml:space="preserve"> КПП должны стать неотъемлемой частью социального пакета, который предлагают сотрудникам работодатели. Более активное вовлечение российских работодателей в корпоративные </w:t>
      </w:r>
      <w:r w:rsidRPr="00FF3891">
        <w:lastRenderedPageBreak/>
        <w:t>пенсионные программы может стать эффективным инструментом для решения кадровых задач бизнеса, повышения финансовой защищенности сотрудников и развития экономики страны.</w:t>
      </w:r>
    </w:p>
    <w:p w14:paraId="64EBCBB6" w14:textId="77777777" w:rsidR="009473A3" w:rsidRPr="00482F92" w:rsidRDefault="00574402" w:rsidP="00574402">
      <w:r w:rsidRPr="00FF3891">
        <w:t>Важную роль играют и экономические стимулы для бизнеса. Налоговые льготы позволят компаниям направлять средства на будущие пенсии сотрудников без налога на прибыль, тем самым делая участие в корпоративной пенсионной системе экономически выгодным. Дополнительным фактором может стать упрощение механизмов подключения к программам, развитие цифровых сервисов и платформ, что позволит сделать участие в КПП более удобным для всех сторон.</w:t>
      </w:r>
    </w:p>
    <w:p w14:paraId="1F86EFAB" w14:textId="106745C2" w:rsidR="00574402" w:rsidRPr="00B06C3A" w:rsidRDefault="00574402" w:rsidP="00574402">
      <w:pPr>
        <w:rPr>
          <w:b/>
          <w:bCs/>
        </w:rPr>
      </w:pPr>
      <w:r w:rsidRPr="00B06C3A">
        <w:rPr>
          <w:b/>
          <w:bCs/>
        </w:rPr>
        <w:t>Автор: Сергей Беляков, президент Национальной ассоциации негосударственных пенсионных фондов</w:t>
      </w:r>
    </w:p>
    <w:p w14:paraId="619C0802" w14:textId="35E70C9F" w:rsidR="00574402" w:rsidRPr="005E3D1C" w:rsidRDefault="000A185D" w:rsidP="00574402">
      <w:hyperlink r:id="rId9" w:history="1">
        <w:r w:rsidR="00574402" w:rsidRPr="007C6A84">
          <w:rPr>
            <w:rStyle w:val="a3"/>
            <w:lang w:val="en-US"/>
          </w:rPr>
          <w:t>https</w:t>
        </w:r>
        <w:r w:rsidR="00574402" w:rsidRPr="005E3D1C">
          <w:rPr>
            <w:rStyle w:val="a3"/>
          </w:rPr>
          <w:t>://1</w:t>
        </w:r>
        <w:r w:rsidR="00574402" w:rsidRPr="007C6A84">
          <w:rPr>
            <w:rStyle w:val="a3"/>
            <w:lang w:val="en-US"/>
          </w:rPr>
          <w:t>prime</w:t>
        </w:r>
        <w:r w:rsidR="00574402" w:rsidRPr="005E3D1C">
          <w:rPr>
            <w:rStyle w:val="a3"/>
          </w:rPr>
          <w:t>.</w:t>
        </w:r>
        <w:r w:rsidR="00574402" w:rsidRPr="007C6A84">
          <w:rPr>
            <w:rStyle w:val="a3"/>
            <w:lang w:val="en-US"/>
          </w:rPr>
          <w:t>ru</w:t>
        </w:r>
        <w:r w:rsidR="00574402" w:rsidRPr="005E3D1C">
          <w:rPr>
            <w:rStyle w:val="a3"/>
          </w:rPr>
          <w:t>/20260410/</w:t>
        </w:r>
        <w:r w:rsidR="00574402" w:rsidRPr="007C6A84">
          <w:rPr>
            <w:rStyle w:val="a3"/>
            <w:lang w:val="en-US"/>
          </w:rPr>
          <w:t>pensii</w:t>
        </w:r>
        <w:r w:rsidR="00574402" w:rsidRPr="005E3D1C">
          <w:rPr>
            <w:rStyle w:val="a3"/>
          </w:rPr>
          <w:t>-868849324.</w:t>
        </w:r>
        <w:r w:rsidR="00574402" w:rsidRPr="007C6A84">
          <w:rPr>
            <w:rStyle w:val="a3"/>
            <w:lang w:val="en-US"/>
          </w:rPr>
          <w:t>html</w:t>
        </w:r>
      </w:hyperlink>
      <w:r w:rsidR="00574402" w:rsidRPr="005E3D1C">
        <w:t xml:space="preserve"> </w:t>
      </w:r>
    </w:p>
    <w:p w14:paraId="56510D4F" w14:textId="2228787A" w:rsidR="00035140" w:rsidRPr="00035140" w:rsidRDefault="00035140" w:rsidP="00035140">
      <w:pPr>
        <w:pStyle w:val="2"/>
      </w:pPr>
      <w:bookmarkStart w:id="34" w:name="_Сенат-Информ,_09.04.2026,_В"/>
      <w:bookmarkStart w:id="35" w:name="_Toc226701209"/>
      <w:bookmarkEnd w:id="34"/>
      <w:r w:rsidRPr="00035140">
        <w:t>Сенат-Информ, 09.04.2026</w:t>
      </w:r>
      <w:r w:rsidRPr="00A0401E">
        <w:t xml:space="preserve">, </w:t>
      </w:r>
      <w:r w:rsidRPr="00035140">
        <w:t>В СФ считают, что вложения в НПФ будут расти вместе с финансовой грамотностью</w:t>
      </w:r>
      <w:bookmarkEnd w:id="35"/>
    </w:p>
    <w:p w14:paraId="7E7863D7" w14:textId="77777777" w:rsidR="00035140" w:rsidRPr="00035140" w:rsidRDefault="00035140" w:rsidP="00035140">
      <w:pPr>
        <w:pStyle w:val="3"/>
      </w:pPr>
      <w:bookmarkStart w:id="36" w:name="_Toc226701210"/>
      <w:r w:rsidRPr="00035140">
        <w:t>Доля сбережений граждан в негосударственных пенсионных фондах (НПФ) постепенно увеличивается, хотя многие россияне всё ещё испытывают недоверие к этой системе, сказала «СенатИнформ» член Комитета СФ по бюджету и финансовым рынкам Елена Дягилева.</w:t>
      </w:r>
      <w:bookmarkEnd w:id="36"/>
    </w:p>
    <w:p w14:paraId="6B9B2EA2" w14:textId="77777777" w:rsidR="00035140" w:rsidRPr="00A0401E" w:rsidRDefault="00035140" w:rsidP="00035140">
      <w:r w:rsidRPr="00035140">
        <w:t xml:space="preserve">Как показало исследование Финансового университета, больше двух третей россиян уверены, что ответственность за будущую пенсию должно нести государство. Долгосрочные вложения на 10-15 лет многие считают рискованными. При этом у 32% граждан нет свободных средств для накоплений, пишут «Известия». Люди больше полагаются на государственные и корпоративные инструменты формирования будущей пенсии, не доверяют НПФ и страховым компаниям. </w:t>
      </w:r>
      <w:r w:rsidRPr="00A0401E">
        <w:t>Среди опасений – страх обесценивания средств, изменения правил долгосрочных вкладов.</w:t>
      </w:r>
    </w:p>
    <w:p w14:paraId="3B58DC89" w14:textId="77777777" w:rsidR="00035140" w:rsidRPr="00A0401E" w:rsidRDefault="00035140" w:rsidP="00035140">
      <w:r w:rsidRPr="00A0401E">
        <w:t xml:space="preserve">В то же время в Центральном банке фиксируют рост интереса к НПФ. По данным ЦБ, в 2025 году более 50 млн человек выбрали данный инструмент. Это на 12% выше, чем годом ранее. </w:t>
      </w:r>
    </w:p>
    <w:p w14:paraId="5B114BF5" w14:textId="77777777" w:rsidR="00035140" w:rsidRPr="00A0401E" w:rsidRDefault="00035140" w:rsidP="00035140">
      <w:r w:rsidRPr="00A0401E">
        <w:t>По словам сенатора Елены Дягилевой, в Центробанке обращают внимание на перспективы данного направления, отмечая доходность НПФ на уровне около 20% годовых. Но нужно понимать, что многие граждане пока не готовы вложить средства в негосударственные фонды.</w:t>
      </w:r>
    </w:p>
    <w:p w14:paraId="419BEE30" w14:textId="77777777" w:rsidR="00035140" w:rsidRPr="00A0401E" w:rsidRDefault="00035140" w:rsidP="00035140">
      <w:r w:rsidRPr="00A0401E">
        <w:t>Чтобы повысить популярность негосударственных пенсионных фондов среди россиян, важна комплексная оценка ситуации и повышение финансовой грамотности населения</w:t>
      </w:r>
    </w:p>
    <w:p w14:paraId="160D8EC4" w14:textId="77777777" w:rsidR="00035140" w:rsidRPr="00A0401E" w:rsidRDefault="00035140" w:rsidP="00035140">
      <w:r w:rsidRPr="00A0401E">
        <w:t>Елена Дягилева, член Комитета СФ по бюджету и финансовым рынкам</w:t>
      </w:r>
    </w:p>
    <w:p w14:paraId="212ABB30" w14:textId="77777777" w:rsidR="00035140" w:rsidRPr="00A0401E" w:rsidRDefault="00035140" w:rsidP="00035140">
      <w:r w:rsidRPr="00A0401E">
        <w:t>Парламентарий подчеркнула, что огромное значение имеет взвешенный подход к выбору фонда. Цифровизация здесь играет на руку россиянам. Например, Центробанк регулярно публикует аналитические данные о деятельности НПФ, включая показатели доходности. «Это не рейтинг в привычном смысле, но официальная информация и прозрачная статистика, на основе которой формируются оценки надёжности», — сказала Дягилева.</w:t>
      </w:r>
    </w:p>
    <w:p w14:paraId="7F5BECF0" w14:textId="77777777" w:rsidR="00035140" w:rsidRPr="00A0401E" w:rsidRDefault="00035140" w:rsidP="00035140">
      <w:r w:rsidRPr="00A0401E">
        <w:lastRenderedPageBreak/>
        <w:t>Как писал «СенатИнформ», в России обсуждают возможность автоматического перевода пенсионных накоплений из Социального фонда в программу долгосрочных сбережений (ПДС). Речь идёт о средствах, которые заморожены на счетах с 2014 года. Сейчас около 3 трлн рублей, принадлежащих 37 млн гражданам, находятся под управлением ВЭБ.РФ. В СФ считают, что перевести эти средства в ПДС можно только с согласия владельцев счетов.</w:t>
      </w:r>
    </w:p>
    <w:p w14:paraId="049D9E7D" w14:textId="77777777" w:rsidR="00035140" w:rsidRPr="00A0401E" w:rsidRDefault="00035140" w:rsidP="00035140">
      <w:r w:rsidRPr="00A0401E">
        <w:t>Опросы показали, что большинство россиян не готовят финансовую подушку безопасности для выхода на пенсию. При этом 99% опрошенных хотели бы по выходе на заслуженный отдых жить в достатке</w:t>
      </w:r>
    </w:p>
    <w:p w14:paraId="2DD5D915" w14:textId="77777777" w:rsidR="00035140" w:rsidRPr="00A0401E" w:rsidRDefault="00035140" w:rsidP="00035140">
      <w:r w:rsidRPr="00A0401E">
        <w:t>Спикер СФ Валентина Матвиенко подчёркивала, что бюджет страны должен гарантировать выполнение всех социальных 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0689CE0D" w14:textId="18C75B5E" w:rsidR="00035140" w:rsidRPr="00A0401E" w:rsidRDefault="000A185D" w:rsidP="00035140">
      <w:hyperlink r:id="rId10" w:history="1">
        <w:r w:rsidR="00035140" w:rsidRPr="007C6A84">
          <w:rPr>
            <w:rStyle w:val="a3"/>
            <w:lang w:val="en-US"/>
          </w:rPr>
          <w:t>https</w:t>
        </w:r>
        <w:r w:rsidR="00035140" w:rsidRPr="00A0401E">
          <w:rPr>
            <w:rStyle w:val="a3"/>
          </w:rPr>
          <w:t>://</w:t>
        </w:r>
        <w:r w:rsidR="00035140" w:rsidRPr="007C6A84">
          <w:rPr>
            <w:rStyle w:val="a3"/>
            <w:lang w:val="en-US"/>
          </w:rPr>
          <w:t>senatinform</w:t>
        </w:r>
        <w:r w:rsidR="00035140" w:rsidRPr="00A0401E">
          <w:rPr>
            <w:rStyle w:val="a3"/>
          </w:rPr>
          <w:t>.</w:t>
        </w:r>
        <w:r w:rsidR="00035140" w:rsidRPr="007C6A84">
          <w:rPr>
            <w:rStyle w:val="a3"/>
            <w:lang w:val="en-US"/>
          </w:rPr>
          <w:t>ru</w:t>
        </w:r>
        <w:r w:rsidR="00035140" w:rsidRPr="00A0401E">
          <w:rPr>
            <w:rStyle w:val="a3"/>
          </w:rPr>
          <w:t>/</w:t>
        </w:r>
        <w:r w:rsidR="00035140" w:rsidRPr="007C6A84">
          <w:rPr>
            <w:rStyle w:val="a3"/>
            <w:lang w:val="en-US"/>
          </w:rPr>
          <w:t>news</w:t>
        </w:r>
        <w:r w:rsidR="00035140" w:rsidRPr="00A0401E">
          <w:rPr>
            <w:rStyle w:val="a3"/>
          </w:rPr>
          <w:t>/</w:t>
        </w:r>
        <w:r w:rsidR="00035140" w:rsidRPr="007C6A84">
          <w:rPr>
            <w:rStyle w:val="a3"/>
            <w:lang w:val="en-US"/>
          </w:rPr>
          <w:t>v</w:t>
        </w:r>
        <w:r w:rsidR="00035140" w:rsidRPr="00A0401E">
          <w:rPr>
            <w:rStyle w:val="a3"/>
          </w:rPr>
          <w:t>_</w:t>
        </w:r>
        <w:r w:rsidR="00035140" w:rsidRPr="007C6A84">
          <w:rPr>
            <w:rStyle w:val="a3"/>
            <w:lang w:val="en-US"/>
          </w:rPr>
          <w:t>sf</w:t>
        </w:r>
        <w:r w:rsidR="00035140" w:rsidRPr="00A0401E">
          <w:rPr>
            <w:rStyle w:val="a3"/>
          </w:rPr>
          <w:t>_</w:t>
        </w:r>
        <w:r w:rsidR="00035140" w:rsidRPr="007C6A84">
          <w:rPr>
            <w:rStyle w:val="a3"/>
            <w:lang w:val="en-US"/>
          </w:rPr>
          <w:t>schitayut</w:t>
        </w:r>
        <w:r w:rsidR="00035140" w:rsidRPr="00A0401E">
          <w:rPr>
            <w:rStyle w:val="a3"/>
          </w:rPr>
          <w:t>_</w:t>
        </w:r>
        <w:r w:rsidR="00035140" w:rsidRPr="007C6A84">
          <w:rPr>
            <w:rStyle w:val="a3"/>
            <w:lang w:val="en-US"/>
          </w:rPr>
          <w:t>chto</w:t>
        </w:r>
        <w:r w:rsidR="00035140" w:rsidRPr="00A0401E">
          <w:rPr>
            <w:rStyle w:val="a3"/>
          </w:rPr>
          <w:t>_</w:t>
        </w:r>
        <w:r w:rsidR="00035140" w:rsidRPr="007C6A84">
          <w:rPr>
            <w:rStyle w:val="a3"/>
            <w:lang w:val="en-US"/>
          </w:rPr>
          <w:t>vlozheniya</w:t>
        </w:r>
        <w:r w:rsidR="00035140" w:rsidRPr="00A0401E">
          <w:rPr>
            <w:rStyle w:val="a3"/>
          </w:rPr>
          <w:t>_</w:t>
        </w:r>
        <w:r w:rsidR="00035140" w:rsidRPr="007C6A84">
          <w:rPr>
            <w:rStyle w:val="a3"/>
            <w:lang w:val="en-US"/>
          </w:rPr>
          <w:t>v</w:t>
        </w:r>
        <w:r w:rsidR="00035140" w:rsidRPr="00A0401E">
          <w:rPr>
            <w:rStyle w:val="a3"/>
          </w:rPr>
          <w:t>_</w:t>
        </w:r>
        <w:r w:rsidR="00035140" w:rsidRPr="007C6A84">
          <w:rPr>
            <w:rStyle w:val="a3"/>
            <w:lang w:val="en-US"/>
          </w:rPr>
          <w:t>npf</w:t>
        </w:r>
        <w:r w:rsidR="00035140" w:rsidRPr="00A0401E">
          <w:rPr>
            <w:rStyle w:val="a3"/>
          </w:rPr>
          <w:t>_</w:t>
        </w:r>
        <w:r w:rsidR="00035140" w:rsidRPr="007C6A84">
          <w:rPr>
            <w:rStyle w:val="a3"/>
            <w:lang w:val="en-US"/>
          </w:rPr>
          <w:t>budut</w:t>
        </w:r>
        <w:r w:rsidR="00035140" w:rsidRPr="00A0401E">
          <w:rPr>
            <w:rStyle w:val="a3"/>
          </w:rPr>
          <w:t>_</w:t>
        </w:r>
        <w:r w:rsidR="00035140" w:rsidRPr="007C6A84">
          <w:rPr>
            <w:rStyle w:val="a3"/>
            <w:lang w:val="en-US"/>
          </w:rPr>
          <w:t>rasti</w:t>
        </w:r>
        <w:r w:rsidR="00035140" w:rsidRPr="00A0401E">
          <w:rPr>
            <w:rStyle w:val="a3"/>
          </w:rPr>
          <w:t>_</w:t>
        </w:r>
        <w:r w:rsidR="00035140" w:rsidRPr="007C6A84">
          <w:rPr>
            <w:rStyle w:val="a3"/>
            <w:lang w:val="en-US"/>
          </w:rPr>
          <w:t>vmeste</w:t>
        </w:r>
        <w:r w:rsidR="00035140" w:rsidRPr="00A0401E">
          <w:rPr>
            <w:rStyle w:val="a3"/>
          </w:rPr>
          <w:t>_</w:t>
        </w:r>
        <w:r w:rsidR="00035140" w:rsidRPr="007C6A84">
          <w:rPr>
            <w:rStyle w:val="a3"/>
            <w:lang w:val="en-US"/>
          </w:rPr>
          <w:t>s</w:t>
        </w:r>
        <w:r w:rsidR="00035140" w:rsidRPr="00A0401E">
          <w:rPr>
            <w:rStyle w:val="a3"/>
          </w:rPr>
          <w:t>_</w:t>
        </w:r>
        <w:r w:rsidR="00035140" w:rsidRPr="007C6A84">
          <w:rPr>
            <w:rStyle w:val="a3"/>
            <w:lang w:val="en-US"/>
          </w:rPr>
          <w:t>finansovoy</w:t>
        </w:r>
        <w:r w:rsidR="00035140" w:rsidRPr="00A0401E">
          <w:rPr>
            <w:rStyle w:val="a3"/>
          </w:rPr>
          <w:t>_</w:t>
        </w:r>
        <w:r w:rsidR="00035140" w:rsidRPr="007C6A84">
          <w:rPr>
            <w:rStyle w:val="a3"/>
            <w:lang w:val="en-US"/>
          </w:rPr>
          <w:t>gramotnostyu</w:t>
        </w:r>
        <w:r w:rsidR="00035140" w:rsidRPr="00A0401E">
          <w:rPr>
            <w:rStyle w:val="a3"/>
          </w:rPr>
          <w:t>/</w:t>
        </w:r>
      </w:hyperlink>
      <w:r w:rsidR="00035140" w:rsidRPr="00A0401E">
        <w:t xml:space="preserve"> </w:t>
      </w:r>
    </w:p>
    <w:p w14:paraId="293364AF" w14:textId="77777777" w:rsidR="00345DEB" w:rsidRPr="005236AD" w:rsidRDefault="00345DEB" w:rsidP="00345DEB">
      <w:pPr>
        <w:pStyle w:val="2"/>
      </w:pPr>
      <w:bookmarkStart w:id="37" w:name="_Toc226701211"/>
      <w:r w:rsidRPr="005236AD">
        <w:t>Москва 24, 09.04.2026, Большинство россиян заявили, что ждут от государства достойной старости</w:t>
      </w:r>
      <w:bookmarkEnd w:id="37"/>
    </w:p>
    <w:p w14:paraId="33AA4625" w14:textId="5BBFD88A" w:rsidR="00345DEB" w:rsidRPr="005236AD" w:rsidRDefault="00345DEB" w:rsidP="00EC26DD">
      <w:pPr>
        <w:pStyle w:val="3"/>
      </w:pPr>
      <w:bookmarkStart w:id="38" w:name="_Toc226701212"/>
      <w:r w:rsidRPr="005236AD">
        <w:t xml:space="preserve">Большинство россиян считают, что ответственность за их будущее пенсионное обеспечение должна лежать на государстве. Об этом сообщает газета </w:t>
      </w:r>
      <w:r w:rsidR="00613AA6">
        <w:t>«</w:t>
      </w:r>
      <w:r w:rsidRPr="005236AD">
        <w:t>Известия</w:t>
      </w:r>
      <w:r w:rsidR="00613AA6">
        <w:t>»</w:t>
      </w:r>
      <w:r w:rsidRPr="005236AD">
        <w:t>, ссылаясь на мартовское исследование Финансового университета.</w:t>
      </w:r>
      <w:bookmarkEnd w:id="38"/>
    </w:p>
    <w:p w14:paraId="2651D89A" w14:textId="77777777" w:rsidR="00345DEB" w:rsidRPr="005236AD" w:rsidRDefault="00345DEB" w:rsidP="00345DEB">
      <w:r w:rsidRPr="005236AD">
        <w:t>Одним из главных факторов такого мнения служит недоверие к системе долгосрочных сбережений (ПДС) и негосударственным институтам. Кроме того, почти треть граждан (32%) заявили об отсутствии свободных средств для личных накоплений.</w:t>
      </w:r>
    </w:p>
    <w:p w14:paraId="2CEF59A6" w14:textId="77777777" w:rsidR="00345DEB" w:rsidRPr="005236AD" w:rsidRDefault="00345DEB" w:rsidP="00345DEB">
      <w:r w:rsidRPr="005236AD">
        <w:t>Согласно анализу, наименьший уровень доверия россияне проявляют к негосударственным пенсионным фондам (НПФ) и страховым компаниям. Индекс доверия к ним составляет минус 18 пунктов, а к страховщикам – минус 12,2 пункта. В свою очередь, государственные и корпоративные механизмы, такие как Соцфонд и пенсионные программы работодателей, воспринимаются как более надежные.</w:t>
      </w:r>
    </w:p>
    <w:p w14:paraId="754EF6A4" w14:textId="77777777" w:rsidR="00345DEB" w:rsidRPr="005236AD" w:rsidRDefault="00345DEB" w:rsidP="00345DEB">
      <w:r w:rsidRPr="005236AD">
        <w:t>Исследователи выделяют риски неопределенности как одну из основных причин недоверия к долгосрочным накоплениям. Мнения, в частности, включают опасения по поводу изменения правил, обесценивания средств, низкого прироста пенсии и недостаточной продолжительность жизни. В то же время некоторые респонденты полагают, что задумываться о накоплениях преждевременно.</w:t>
      </w:r>
    </w:p>
    <w:p w14:paraId="7158DA66" w14:textId="77777777" w:rsidR="00345DEB" w:rsidRPr="005236AD" w:rsidRDefault="00345DEB" w:rsidP="00345DEB">
      <w:r w:rsidRPr="005236AD">
        <w:t>Вместе с тем Центробанк России, напротив, заявил о повышении интереса к долгосрочным финансовым инструментам. По данным на 2025 год, более 50 миллионов человек формировали сбережения в НПФ, а около 12 миллионов граждан приняли участие в ПДС.</w:t>
      </w:r>
    </w:p>
    <w:p w14:paraId="78BF7FC0" w14:textId="77777777" w:rsidR="00345DEB" w:rsidRPr="005236AD" w:rsidRDefault="00345DEB" w:rsidP="00345DEB">
      <w:r w:rsidRPr="005236AD">
        <w:t xml:space="preserve">Ранее в Госдуме рекомендовали при наличии капитала сбережения инвестировать в банковские вклады, сберегательные сертификаты и золото. Депутат Сергей Гаврилов отмечал, что, по данным ЦБ, ставки по рублевым вкладам на сроки около 1 года </w:t>
      </w:r>
      <w:r w:rsidRPr="005236AD">
        <w:lastRenderedPageBreak/>
        <w:t>сохраняются в районе 14–15% годовых, а по более коротким и длинным периодам – ниже.</w:t>
      </w:r>
    </w:p>
    <w:p w14:paraId="6594DCF6" w14:textId="77777777" w:rsidR="00345DEB" w:rsidRPr="005236AD" w:rsidRDefault="00345DEB" w:rsidP="00345DEB">
      <w:r w:rsidRPr="005236AD">
        <w:t>Кроме того, он обратил внимание на цифровые активы. По его словам, биткоин за последние месяцы 2025 года падал до 80 тысяч долларов и поднимался выше 120–125 тысяч, что хорошо показывает масштаб колебаний.</w:t>
      </w:r>
    </w:p>
    <w:p w14:paraId="43C916AF" w14:textId="3793F2C7" w:rsidR="00345DEB" w:rsidRPr="005236AD" w:rsidRDefault="000A185D" w:rsidP="00345DEB">
      <w:hyperlink r:id="rId11" w:history="1">
        <w:r w:rsidR="00345DEB" w:rsidRPr="005236AD">
          <w:rPr>
            <w:rStyle w:val="a3"/>
          </w:rPr>
          <w:t>https://www.m24.ru/news/obshchestvo/09042026/890061</w:t>
        </w:r>
      </w:hyperlink>
      <w:r w:rsidR="00345DEB" w:rsidRPr="005236AD">
        <w:t xml:space="preserve"> </w:t>
      </w:r>
    </w:p>
    <w:p w14:paraId="4742A92C" w14:textId="77777777" w:rsidR="00510688" w:rsidRPr="005236AD" w:rsidRDefault="00510688" w:rsidP="00510688">
      <w:pPr>
        <w:pStyle w:val="2"/>
      </w:pPr>
      <w:bookmarkStart w:id="39" w:name="ф1"/>
      <w:bookmarkStart w:id="40" w:name="_Toc226701213"/>
      <w:bookmarkEnd w:id="39"/>
      <w:r w:rsidRPr="005236AD">
        <w:t>РИА Финмаркет, 09.04.2026, Ответственность за будущую пенсию должно нести государство, считают большинство россиян</w:t>
      </w:r>
      <w:bookmarkEnd w:id="40"/>
    </w:p>
    <w:p w14:paraId="6360CB5C" w14:textId="6E1FD2ED" w:rsidR="00510688" w:rsidRPr="005236AD" w:rsidRDefault="00510688" w:rsidP="00EC26DD">
      <w:pPr>
        <w:pStyle w:val="3"/>
      </w:pPr>
      <w:bookmarkStart w:id="41" w:name="_Toc226701214"/>
      <w:r w:rsidRPr="005236AD">
        <w:t xml:space="preserve">Больше двух третей россиян уверены: ответственность за будущую пенсию должно нести государство. При этом почти треть граждан (32%) признают, что у них просто нет свободных денег, чтобы откладывать на старость. Дополнительный фактор - недоверие к самой системе, следует из мартовского исследования Финансового университета, пишут </w:t>
      </w:r>
      <w:r w:rsidR="00613AA6">
        <w:t>«</w:t>
      </w:r>
      <w:r w:rsidRPr="005236AD">
        <w:t>Известия</w:t>
      </w:r>
      <w:r w:rsidR="00613AA6">
        <w:t>»</w:t>
      </w:r>
      <w:r w:rsidRPr="005236AD">
        <w:t>.</w:t>
      </w:r>
      <w:bookmarkEnd w:id="41"/>
    </w:p>
    <w:p w14:paraId="13666D94" w14:textId="77777777" w:rsidR="00510688" w:rsidRPr="005236AD" w:rsidRDefault="00510688" w:rsidP="00510688">
      <w:r w:rsidRPr="005236AD">
        <w:t>Меньше всего россияне готовы перечислять деньги негосударственным пенсионным фондам (НПФ) - их показатель ушел в минус (-18 индексных пунктов). У страховых компаний ситуация немного лучше, но также отрицательная (-12,2 и.п.). В то же время наибольшее доверие вызывают государственные и корпоративные механизмы: Соцфонд (+12 п.п.) и программы от работодателей (+10 п.п.).</w:t>
      </w:r>
    </w:p>
    <w:p w14:paraId="5B86827B" w14:textId="77777777" w:rsidR="00510688" w:rsidRPr="005236AD" w:rsidRDefault="00510688" w:rsidP="00510688">
      <w:r w:rsidRPr="005236AD">
        <w:t>Причины недоверия комплексные. Согласно исследованию, людям предлагают копить на 10-15 лет вперед, однако в условиях неопределенности это воспринимается скорее как риск, чем как стратегия.</w:t>
      </w:r>
    </w:p>
    <w:p w14:paraId="52489FF8" w14:textId="77777777" w:rsidR="00510688" w:rsidRPr="005236AD" w:rsidRDefault="00510688" w:rsidP="00510688">
      <w:r w:rsidRPr="005236AD">
        <w:t>Скепсис во многом подпитывается прошлым опытом, отмечают эксперты. Дополнительные сомнения внесла и заморозка накопительной части пенсий. Эксперты указывают и на ряд системных факторов, которые продолжают сдерживать интерес к накоплениям.</w:t>
      </w:r>
    </w:p>
    <w:p w14:paraId="472DCD87" w14:textId="3A3770C3" w:rsidR="00510688" w:rsidRPr="005236AD" w:rsidRDefault="00510688" w:rsidP="00510688">
      <w:r w:rsidRPr="005236AD">
        <w:t xml:space="preserve">Так, нестабильность правил и слабая прозрачность пенсионной системы подрывают доверие к долгосрочным инструментам, отметил директор по стратегии ИК </w:t>
      </w:r>
      <w:r w:rsidR="00613AA6">
        <w:t>«</w:t>
      </w:r>
      <w:r w:rsidRPr="005236AD">
        <w:t>Финам</w:t>
      </w:r>
      <w:r w:rsidR="00613AA6">
        <w:t>»</w:t>
      </w:r>
      <w:r w:rsidRPr="005236AD">
        <w:t xml:space="preserve"> Ярослав Кабаков. По его словам, из-за постоянных изменений частные фонды воспринимаются как сложные и непонятные структуры с неочевидной доходностью, тогда как Соцфонд ассоциируется с государственными гарантиями, а корпоративные программы - с большей управляемостью.</w:t>
      </w:r>
    </w:p>
    <w:p w14:paraId="4332851E" w14:textId="32554997" w:rsidR="00510688" w:rsidRPr="005236AD" w:rsidRDefault="00510688" w:rsidP="00510688">
      <w:r w:rsidRPr="005236AD">
        <w:t xml:space="preserve">Кроме того, многие граждане просто не разбираются в механизмах работы пенсионных продуктов и не готовы планировать на десятилетия вперед, добавил он. В результате деньги </w:t>
      </w:r>
      <w:r w:rsidR="00613AA6">
        <w:t>«</w:t>
      </w:r>
      <w:r w:rsidRPr="005236AD">
        <w:t>на будущее</w:t>
      </w:r>
      <w:r w:rsidR="00613AA6">
        <w:t>»</w:t>
      </w:r>
      <w:r w:rsidRPr="005236AD">
        <w:t xml:space="preserve"> воспринимаются как замороженные средства, а не как инвестиция.</w:t>
      </w:r>
    </w:p>
    <w:p w14:paraId="042997E9" w14:textId="77777777" w:rsidR="00510688" w:rsidRPr="005236AD" w:rsidRDefault="00510688" w:rsidP="00510688">
      <w:r w:rsidRPr="005236AD">
        <w:t>Свою роль играет и фактор доходности. В ряде случаев результаты инвестирования НПФ не превосходили показатели государственной управляющей компании (ВЭБ.РФ), использующей консервативные стратегии.</w:t>
      </w:r>
    </w:p>
    <w:p w14:paraId="4AB5681C" w14:textId="77777777" w:rsidR="00510688" w:rsidRPr="005236AD" w:rsidRDefault="00510688" w:rsidP="00510688">
      <w:r w:rsidRPr="005236AD">
        <w:t xml:space="preserve">Наконец, сохраняется и культурная установка: многие россияне по-прежнему воспринимают пенсию как сферу ответственности государства. Такая модель уходит </w:t>
      </w:r>
      <w:r w:rsidRPr="005236AD">
        <w:lastRenderedPageBreak/>
        <w:t>корнями в советский период, когда именно власти полностью обеспечивали выплаты, отметила доцент РЭУ им. Г.В. Плеханова Людмила Иванова-Швец.</w:t>
      </w:r>
    </w:p>
    <w:p w14:paraId="2C67E94B" w14:textId="77777777" w:rsidR="00510688" w:rsidRPr="005236AD" w:rsidRDefault="00510688" w:rsidP="00510688">
      <w:r w:rsidRPr="005236AD">
        <w:t>На практике россияне выбирают более привычные инструменты накоплений - вклады, наличные и недвижимость. Специализированные пенсионные программы страховщиков пока востребованы слабее.</w:t>
      </w:r>
    </w:p>
    <w:p w14:paraId="296DA409" w14:textId="77777777" w:rsidR="00510688" w:rsidRPr="005236AD" w:rsidRDefault="00510688" w:rsidP="00510688">
      <w:r w:rsidRPr="005236AD">
        <w:t>В Банке России при этом отмечают рост интереса к долгосрочным инструментам. Регулятор связывает это с господдержкой, налоговыми льготами и защитой средств до 2,8 млн рублей. По прогнозу ЦБ, к концу 2026 г. объем программы достигнет 1,5 трлн рублей. При этом доходность НПФ по таким продуктам держится на уровне около 20% годовых, что выше инфляции, сказали там.</w:t>
      </w:r>
    </w:p>
    <w:p w14:paraId="6E3AB32D" w14:textId="10941CE5" w:rsidR="00510688" w:rsidRPr="005236AD" w:rsidRDefault="00510688" w:rsidP="00510688">
      <w:r w:rsidRPr="005236AD">
        <w:t>По данным НАПФ, в России НПФ охватывают лишь около 8% населения, тогда как в Швеции - 99%, в Австралии, Швейцарии и Чили - более 70%, в США - около 68%. Пенсионные накопления россиян составляют лишь около 3% ВВП против более 160% в странах Европы и США.</w:t>
      </w:r>
    </w:p>
    <w:p w14:paraId="14F035BD" w14:textId="7B555B10" w:rsidR="00510688" w:rsidRPr="005236AD" w:rsidRDefault="000A185D" w:rsidP="00510688">
      <w:hyperlink r:id="rId12" w:history="1">
        <w:r w:rsidR="00510688" w:rsidRPr="005236AD">
          <w:rPr>
            <w:rStyle w:val="a3"/>
          </w:rPr>
          <w:t>http://www.finmarket.ru/main/article/6596158</w:t>
        </w:r>
      </w:hyperlink>
      <w:r w:rsidR="00510688" w:rsidRPr="005236AD">
        <w:t xml:space="preserve"> </w:t>
      </w:r>
    </w:p>
    <w:p w14:paraId="2898590D" w14:textId="77777777" w:rsidR="0080021D" w:rsidRPr="005236AD" w:rsidRDefault="0080021D" w:rsidP="0080021D">
      <w:pPr>
        <w:pStyle w:val="2"/>
      </w:pPr>
      <w:bookmarkStart w:id="42" w:name="ф2"/>
      <w:bookmarkStart w:id="43" w:name="_Toc226701215"/>
      <w:bookmarkEnd w:id="42"/>
      <w:r w:rsidRPr="005236AD">
        <w:t>РБК Инвестиции, 09.04.2026, Большинство россиян хотят получать на пенсии свыше 75 тыс. в месяц</w:t>
      </w:r>
      <w:bookmarkEnd w:id="43"/>
    </w:p>
    <w:p w14:paraId="779D05FC" w14:textId="77777777" w:rsidR="0080021D" w:rsidRPr="005236AD" w:rsidRDefault="0080021D" w:rsidP="00EC26DD">
      <w:pPr>
        <w:pStyle w:val="3"/>
      </w:pPr>
      <w:bookmarkStart w:id="44" w:name="_Toc226701216"/>
      <w:r w:rsidRPr="005236AD">
        <w:t xml:space="preserve">На начало года средний размер пенсии по старости составлял около </w:t>
      </w:r>
      <w:r w:rsidRPr="005236AD">
        <w:rPr>
          <w:rFonts w:ascii="Cambria Math" w:hAnsi="Cambria Math" w:cs="Cambria Math"/>
        </w:rPr>
        <w:t>₽</w:t>
      </w:r>
      <w:r w:rsidRPr="005236AD">
        <w:t xml:space="preserve">27 тыс., по данным Соцфонда. Однако большинству будущих пенсионеров хочется получать не менее </w:t>
      </w:r>
      <w:r w:rsidRPr="005236AD">
        <w:rPr>
          <w:rFonts w:ascii="Cambria Math" w:hAnsi="Cambria Math" w:cs="Cambria Math"/>
        </w:rPr>
        <w:t>₽</w:t>
      </w:r>
      <w:r w:rsidRPr="005236AD">
        <w:t>75 тыс. На что рассчитывают россияне — в статье.</w:t>
      </w:r>
      <w:bookmarkEnd w:id="44"/>
    </w:p>
    <w:p w14:paraId="5DFB9293" w14:textId="06AD16DB" w:rsidR="0080021D" w:rsidRPr="005236AD" w:rsidRDefault="0080021D" w:rsidP="0080021D">
      <w:r w:rsidRPr="005236AD">
        <w:t xml:space="preserve">Большинству - 71% опрошенных - россиян для комфортной жизни после завершения карьеры понадобится доход свыше 75 тыс. в месяц. Почти четверть (24%) респондентов согласны получать от 50 тыс. до 75 тыс. в месяц после завершения карьеры, 5% - 25-50 тыс. в месяц, показали результаты исследования </w:t>
      </w:r>
      <w:r w:rsidR="00613AA6">
        <w:t>«</w:t>
      </w:r>
      <w:r w:rsidRPr="005236AD">
        <w:t>СберНПФ</w:t>
      </w:r>
      <w:r w:rsidR="00613AA6">
        <w:t>»</w:t>
      </w:r>
      <w:r w:rsidRPr="005236AD">
        <w:t xml:space="preserve"> и медиахолдинга RamblerCo, которое проводилось в апреле 2026 года при участии 16 тыс. интернет-пользователей (есть у </w:t>
      </w:r>
      <w:r w:rsidR="00613AA6">
        <w:t>«</w:t>
      </w:r>
      <w:r w:rsidRPr="005236AD">
        <w:t>РБК Инвестиций</w:t>
      </w:r>
      <w:r w:rsidR="00613AA6">
        <w:t>»</w:t>
      </w:r>
      <w:r w:rsidRPr="005236AD">
        <w:t>).</w:t>
      </w:r>
    </w:p>
    <w:p w14:paraId="1732FF53" w14:textId="77777777" w:rsidR="0080021D" w:rsidRPr="005236AD" w:rsidRDefault="0080021D" w:rsidP="0080021D">
      <w:r w:rsidRPr="005236AD">
        <w:t>По данным Соцфонда, на 1 января 2026 года средний размер страховой пенсии по старости составлял 27 202.</w:t>
      </w:r>
    </w:p>
    <w:p w14:paraId="1A79D88A" w14:textId="77777777" w:rsidR="0080021D" w:rsidRPr="005236AD" w:rsidRDefault="0080021D" w:rsidP="0080021D">
      <w:r w:rsidRPr="005236AD">
        <w:t>При этом после завершения карьеры россияне рассчитывают жить на пенсию от государства - так ответили свыше половины опрошенных, или 57% респондентов.</w:t>
      </w:r>
    </w:p>
    <w:p w14:paraId="4F74E140" w14:textId="77777777" w:rsidR="0080021D" w:rsidRPr="005236AD" w:rsidRDefault="0080021D" w:rsidP="0080021D">
      <w:r w:rsidRPr="005236AD">
        <w:t>Какие еще источники доходов назвали опрошенные россияне:</w:t>
      </w:r>
    </w:p>
    <w:p w14:paraId="51F23A27" w14:textId="77777777" w:rsidR="0080021D" w:rsidRPr="005236AD" w:rsidRDefault="0080021D" w:rsidP="0080021D">
      <w:r w:rsidRPr="005236AD">
        <w:t>•</w:t>
      </w:r>
      <w:r w:rsidRPr="005236AD">
        <w:tab/>
        <w:t>24% - рассчитывают на доход из разных источников;</w:t>
      </w:r>
    </w:p>
    <w:p w14:paraId="54ADC534" w14:textId="77777777" w:rsidR="0080021D" w:rsidRPr="005236AD" w:rsidRDefault="0080021D" w:rsidP="0080021D">
      <w:r w:rsidRPr="005236AD">
        <w:t>•</w:t>
      </w:r>
      <w:r w:rsidRPr="005236AD">
        <w:tab/>
        <w:t>10% - планируют жить на сбережения с вкладов, накопительных счетов и из программы долгосрочных сбережений;</w:t>
      </w:r>
    </w:p>
    <w:p w14:paraId="29735055" w14:textId="77777777" w:rsidR="0080021D" w:rsidRPr="005236AD" w:rsidRDefault="0080021D" w:rsidP="0080021D">
      <w:r w:rsidRPr="005236AD">
        <w:t>•</w:t>
      </w:r>
      <w:r w:rsidRPr="005236AD">
        <w:tab/>
        <w:t>6% - рассчитывают на доход от инвестиций и сдачи недвижимости в аренду;</w:t>
      </w:r>
    </w:p>
    <w:p w14:paraId="47DD8AB2" w14:textId="77777777" w:rsidR="0080021D" w:rsidRPr="005236AD" w:rsidRDefault="0080021D" w:rsidP="0080021D">
      <w:r w:rsidRPr="005236AD">
        <w:t>3% - на пенсию от работодателя.</w:t>
      </w:r>
    </w:p>
    <w:p w14:paraId="191EA2E3" w14:textId="07A0DD58" w:rsidR="0080021D" w:rsidRPr="005236AD" w:rsidRDefault="00613AA6" w:rsidP="0080021D">
      <w:r>
        <w:t>«</w:t>
      </w:r>
      <w:r w:rsidR="0080021D" w:rsidRPr="005236AD">
        <w:t xml:space="preserve">Только 40% опрошенных граждан знают, что размер страховой пенсии в России зависит от стажа, заработанных баллов и суммы фиксированной выплаты, которую каждый год </w:t>
      </w:r>
      <w:r w:rsidR="0080021D" w:rsidRPr="005236AD">
        <w:lastRenderedPageBreak/>
        <w:t>устанавливает правительство. Остальные не представляют или ошибочно представляют правила таких выплат</w:t>
      </w:r>
      <w:r>
        <w:t>»</w:t>
      </w:r>
      <w:r w:rsidR="0080021D" w:rsidRPr="005236AD">
        <w:t>, - сообщили авторы исследования.</w:t>
      </w:r>
    </w:p>
    <w:p w14:paraId="475B983C" w14:textId="77777777" w:rsidR="0080021D" w:rsidRPr="005236AD" w:rsidRDefault="0080021D" w:rsidP="0080021D">
      <w:r w:rsidRPr="005236AD">
        <w:t>По данным опроса, условия для получения средств накопительной пенсии правильно перечислили 35% респондентов, при этом только четверть (25%) знает, что влияет на размер и срок выплаты этих денег.</w:t>
      </w:r>
    </w:p>
    <w:p w14:paraId="1FEC115D" w14:textId="77943B36" w:rsidR="0080021D" w:rsidRPr="005236AD" w:rsidRDefault="00613AA6" w:rsidP="0080021D">
      <w:bookmarkStart w:id="45" w:name="_Hlk226636492"/>
      <w:r>
        <w:t>«</w:t>
      </w:r>
      <w:r w:rsidR="0080021D" w:rsidRPr="005236AD">
        <w:t>Большинству (71%) опрошенных россиян для комфортной жизни после завершения карьеры понадобится доход свыше 75 тыс. в месяц. Но пенсия от государства составит 20-40% этой суммы, остальное нужно формировать самостоятельно. Так, при желании в 20-25 лет в портфель можно включать и акции, и ETF, и ПИФы, и долгосрочные сбережения. Чем меньше времени до выплат, тем консервативнее будет набор инструментов и больше размер вложений</w:t>
      </w:r>
      <w:r>
        <w:t>»</w:t>
      </w:r>
      <w:r w:rsidR="0080021D" w:rsidRPr="005236AD">
        <w:t xml:space="preserve">, - прокомментировала результаты опроса генеральный директор </w:t>
      </w:r>
      <w:r>
        <w:t>«</w:t>
      </w:r>
      <w:r w:rsidR="0080021D" w:rsidRPr="005236AD">
        <w:t>СберНПФ</w:t>
      </w:r>
      <w:r>
        <w:t>»</w:t>
      </w:r>
      <w:r w:rsidR="0080021D" w:rsidRPr="005236AD">
        <w:t xml:space="preserve"> Ольга Изюмова</w:t>
      </w:r>
      <w:bookmarkEnd w:id="45"/>
      <w:r w:rsidR="0080021D" w:rsidRPr="005236AD">
        <w:t>.</w:t>
      </w:r>
    </w:p>
    <w:p w14:paraId="3E62CEEA" w14:textId="77777777" w:rsidR="0080021D" w:rsidRPr="005236AD" w:rsidRDefault="0080021D" w:rsidP="0080021D">
      <w:r w:rsidRPr="005236AD">
        <w:t>Как формируется страховая пенсия в России</w:t>
      </w:r>
    </w:p>
    <w:p w14:paraId="6FA8AE56" w14:textId="77777777" w:rsidR="0080021D" w:rsidRPr="005236AD" w:rsidRDefault="0080021D" w:rsidP="0080021D">
      <w:r w:rsidRPr="005236AD">
        <w:t>Страховая пенсия - это пожизненная ежемесячная выплата гражданам, имеющим трудовой (страховой) стаж и достигшим определенного законом возраста.</w:t>
      </w:r>
    </w:p>
    <w:p w14:paraId="35351673" w14:textId="77777777" w:rsidR="0080021D" w:rsidRPr="005236AD" w:rsidRDefault="0080021D" w:rsidP="0080021D">
      <w:r w:rsidRPr="005236AD">
        <w:t>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меняется ежегодно. В 2026 году стоимость ИПК выросла на 7,6%, до 156,76.</w:t>
      </w:r>
    </w:p>
    <w:p w14:paraId="50AB0155" w14:textId="77777777" w:rsidR="0080021D" w:rsidRPr="005236AD" w:rsidRDefault="0080021D" w:rsidP="0080021D">
      <w:r w:rsidRPr="005236AD">
        <w:t>К страховой части государство доплачивает фиксированную (базовую) пенсию, которая не зависит от стажа. Фиксированная сумма индексируется. Например, в 2025 году с учетом индексации по фактической инфляции - до 8907, а в 2026 году - на 7,6%, до 9584,69.</w:t>
      </w:r>
    </w:p>
    <w:p w14:paraId="4B5F05A0" w14:textId="77777777" w:rsidR="0080021D" w:rsidRPr="005236AD" w:rsidRDefault="0080021D" w:rsidP="0080021D">
      <w:r w:rsidRPr="005236AD">
        <w:t>В 2026 году для назначения страховой пенсии по старости необходимо одновременное соблюдение трех условий:</w:t>
      </w:r>
    </w:p>
    <w:p w14:paraId="1767AC9C" w14:textId="77777777" w:rsidR="0080021D" w:rsidRPr="005236AD" w:rsidRDefault="0080021D" w:rsidP="0080021D">
      <w:r w:rsidRPr="005236AD">
        <w:t>•</w:t>
      </w:r>
      <w:r w:rsidRPr="005236AD">
        <w:tab/>
        <w:t>достижение общеустановленного возраста выхода на пенсию (для женщин - 59 лет, для мужчин - 64 года);</w:t>
      </w:r>
    </w:p>
    <w:p w14:paraId="7F559C35" w14:textId="77777777" w:rsidR="0080021D" w:rsidRPr="005236AD" w:rsidRDefault="0080021D" w:rsidP="0080021D">
      <w:r w:rsidRPr="005236AD">
        <w:t>•</w:t>
      </w:r>
      <w:r w:rsidRPr="005236AD">
        <w:tab/>
        <w:t>наличие не менее 15 лет страхового стажа;</w:t>
      </w:r>
    </w:p>
    <w:p w14:paraId="12569EA8" w14:textId="77777777" w:rsidR="0080021D" w:rsidRPr="005236AD" w:rsidRDefault="0080021D" w:rsidP="0080021D">
      <w:r w:rsidRPr="005236AD">
        <w:t>наличие пенсионного коэффициента в размере не менее 30 баллов.</w:t>
      </w:r>
    </w:p>
    <w:p w14:paraId="2011612F" w14:textId="77777777" w:rsidR="0080021D" w:rsidRPr="005236AD" w:rsidRDefault="0080021D" w:rsidP="0080021D">
      <w:r w:rsidRPr="005236AD">
        <w:t>Таким образом, при выполнении минимальных условий для получения пенсии ее размер в 2026 году составляет примерно 14,2 тыс., или 30 Ч 156,76 + 9584,69 = 14 287,49.</w:t>
      </w:r>
    </w:p>
    <w:p w14:paraId="55CA0CDB" w14:textId="77777777" w:rsidR="0080021D" w:rsidRPr="005236AD" w:rsidRDefault="000A185D" w:rsidP="0080021D">
      <w:hyperlink r:id="rId13" w:history="1">
        <w:r w:rsidR="0080021D" w:rsidRPr="005236AD">
          <w:rPr>
            <w:rStyle w:val="a3"/>
          </w:rPr>
          <w:t>https://www.rbc.ru/quote/news/article/69d662809a794722f618fb6e</w:t>
        </w:r>
      </w:hyperlink>
      <w:r w:rsidR="0080021D" w:rsidRPr="005236AD">
        <w:t xml:space="preserve"> </w:t>
      </w:r>
    </w:p>
    <w:p w14:paraId="7E87B60D" w14:textId="77777777" w:rsidR="00930F0E" w:rsidRPr="005236AD" w:rsidRDefault="00930F0E" w:rsidP="00930F0E">
      <w:pPr>
        <w:pStyle w:val="2"/>
      </w:pPr>
      <w:bookmarkStart w:id="46" w:name="_Toc226701217"/>
      <w:r w:rsidRPr="005236AD">
        <w:lastRenderedPageBreak/>
        <w:t>Лента.ру, 09.04.2026, Будущие пенсионеры назвали сумму для комфортной жизни после завершения карьеры</w:t>
      </w:r>
      <w:bookmarkEnd w:id="46"/>
    </w:p>
    <w:p w14:paraId="37600B15" w14:textId="77777777" w:rsidR="00930F0E" w:rsidRPr="005236AD" w:rsidRDefault="00930F0E" w:rsidP="00EC26DD">
      <w:pPr>
        <w:pStyle w:val="3"/>
      </w:pPr>
      <w:bookmarkStart w:id="47" w:name="_Toc226701218"/>
      <w:r w:rsidRPr="005236AD">
        <w:t>Свыше половины россиян планируют после завершения карьеры жить на пенсию от государства, выяснил медиахолдинг RamblerCo. Четверть опрошенных рассчитывают на доход из разных источников, а разобраться в правилах базовых выплат смогли немногие. При этом большинству россиян нужно свыше 75 тысяч рублей в месяц, чтобы комфортно жить после завершения карьеры.</w:t>
      </w:r>
      <w:bookmarkEnd w:id="47"/>
    </w:p>
    <w:p w14:paraId="7A95EFEE" w14:textId="77777777" w:rsidR="00930F0E" w:rsidRPr="005236AD" w:rsidRDefault="00930F0E" w:rsidP="00930F0E">
      <w:r w:rsidRPr="005236AD">
        <w:t>Главным источником дохода после завершения карьеры для 57 процентов опрошенных остается пенсия от государства. Каждый десятый (10 процентов) планирует жить на сбережения на вкладах, накопительных счетах и в программе долгосрочных сбережений. 6 процентов рассчитывают на доход от инвестиций и сдачи недвижимости в аренду, три процента - на пенсию от работодателя. 24 процента респондентов будут использовать все эти инструменты.</w:t>
      </w:r>
    </w:p>
    <w:p w14:paraId="65226C5A" w14:textId="77777777" w:rsidR="00930F0E" w:rsidRPr="005236AD" w:rsidRDefault="00930F0E" w:rsidP="00930F0E">
      <w:r w:rsidRPr="005236AD">
        <w:t>Только 40 процентов опрошенных граждан знают, что размер страховой пенсии в России зависит от стажа, заработанных баллов и суммы фиксированной выплаты, которую каждый год устанавливает правительство. Остальные не представляют или ошибочно представляют правила таких выплат.</w:t>
      </w:r>
    </w:p>
    <w:p w14:paraId="74A3B24D" w14:textId="77777777" w:rsidR="00930F0E" w:rsidRPr="005236AD" w:rsidRDefault="00930F0E" w:rsidP="00930F0E">
      <w:r w:rsidRPr="005236AD">
        <w:t>Условия, на которых можно получить средства накопительной пенсии, правильно перечислили 35 процентов респондентов. При этом только четверть (25 процентов) знают, что влияет на размер и срок выплаты этих денег.</w:t>
      </w:r>
    </w:p>
    <w:p w14:paraId="46FC2C9B" w14:textId="77777777" w:rsidR="00930F0E" w:rsidRPr="005236AD" w:rsidRDefault="00930F0E" w:rsidP="00930F0E">
      <w:r w:rsidRPr="005236AD">
        <w:t>При этом 24 процента респондентов согласны получать от 50 до 75 тысяч рублей в месяц после завершения карьеры, 5 процентов - 25-50 тысяч рублей в месяц.</w:t>
      </w:r>
    </w:p>
    <w:p w14:paraId="5348213B" w14:textId="77777777" w:rsidR="00930F0E" w:rsidRPr="005236AD" w:rsidRDefault="00930F0E" w:rsidP="00930F0E">
      <w:r w:rsidRPr="005236AD">
        <w:t>Исследование проводилось в апреле 2026 года на ресурсах медиахолдинга RamblerCo. В нем приняли участие 16 тысяч интернет-пользователей.</w:t>
      </w:r>
    </w:p>
    <w:p w14:paraId="2502E753" w14:textId="40A1900E" w:rsidR="00930F0E" w:rsidRPr="005236AD" w:rsidRDefault="000A185D" w:rsidP="00930F0E">
      <w:hyperlink r:id="rId14" w:history="1">
        <w:r w:rsidR="00930F0E" w:rsidRPr="005236AD">
          <w:rPr>
            <w:rStyle w:val="a3"/>
          </w:rPr>
          <w:t>https://lenta.ru/news/2026/04/09/buduschie-pensionery/</w:t>
        </w:r>
      </w:hyperlink>
      <w:r w:rsidR="00930F0E" w:rsidRPr="005236AD">
        <w:t xml:space="preserve"> </w:t>
      </w:r>
    </w:p>
    <w:p w14:paraId="61D64C86" w14:textId="549E3726" w:rsidR="00BB79F6" w:rsidRPr="005236AD" w:rsidRDefault="00C77A49" w:rsidP="00BB79F6">
      <w:pPr>
        <w:pStyle w:val="2"/>
      </w:pPr>
      <w:bookmarkStart w:id="48" w:name="ф3"/>
      <w:bookmarkStart w:id="49" w:name="_Toc226701219"/>
      <w:bookmarkEnd w:id="48"/>
      <w:r w:rsidRPr="005236AD">
        <w:t>ГлобалМСК.ру</w:t>
      </w:r>
      <w:r w:rsidR="00BB79F6" w:rsidRPr="005236AD">
        <w:t>, 0</w:t>
      </w:r>
      <w:r w:rsidR="00E36AA3" w:rsidRPr="005236AD">
        <w:t>9</w:t>
      </w:r>
      <w:r w:rsidR="00BB79F6" w:rsidRPr="005236AD">
        <w:t xml:space="preserve">.04.2026, НПФ </w:t>
      </w:r>
      <w:r w:rsidR="00613AA6">
        <w:t>«</w:t>
      </w:r>
      <w:r w:rsidR="00BB79F6" w:rsidRPr="005236AD">
        <w:t>Ренессанс Накопления</w:t>
      </w:r>
      <w:r w:rsidR="00613AA6">
        <w:t>»</w:t>
      </w:r>
      <w:r w:rsidR="00BB79F6" w:rsidRPr="005236AD">
        <w:t xml:space="preserve"> выбрал нового управляющего пенсионными накоплениями</w:t>
      </w:r>
      <w:bookmarkEnd w:id="49"/>
    </w:p>
    <w:p w14:paraId="7542AD35" w14:textId="7A4EB73D" w:rsidR="00BB79F6" w:rsidRPr="005236AD" w:rsidRDefault="00BB79F6" w:rsidP="00EC26DD">
      <w:pPr>
        <w:pStyle w:val="3"/>
      </w:pPr>
      <w:bookmarkStart w:id="50" w:name="_Toc226701220"/>
      <w:r w:rsidRPr="005236AD">
        <w:t xml:space="preserve">Негосударственный пенсионный фонд </w:t>
      </w:r>
      <w:r w:rsidR="00613AA6">
        <w:t>«</w:t>
      </w:r>
      <w:r w:rsidRPr="005236AD">
        <w:t>Ренессанс Накопления</w:t>
      </w:r>
      <w:r w:rsidR="00613AA6">
        <w:t>»</w:t>
      </w:r>
      <w:r w:rsidRPr="005236AD">
        <w:t>, входящий в Группу Ренессанс страхование, заключил договор доверительного управления в части пенсионных накоплений с управляющей компанией ВИМ Инвестиции. Решение о выборе управляющей компании было принято Советом директоров фонда.</w:t>
      </w:r>
      <w:bookmarkEnd w:id="50"/>
    </w:p>
    <w:p w14:paraId="19FBC61D" w14:textId="77777777" w:rsidR="00BB79F6" w:rsidRPr="005236AD" w:rsidRDefault="00BB79F6" w:rsidP="00BB79F6">
      <w:r w:rsidRPr="005236AD">
        <w:t>Согласно российскому законодательству, НПФ должны передавать управление пенсионными накоплениями не связанным с ними управляющим компаниям, даже при наличии релевантного опыта.</w:t>
      </w:r>
    </w:p>
    <w:p w14:paraId="6AEC03C0" w14:textId="369EC2ED" w:rsidR="00BB79F6" w:rsidRPr="005236AD" w:rsidRDefault="00BB79F6" w:rsidP="00BB79F6">
      <w:r w:rsidRPr="005236AD">
        <w:t xml:space="preserve">УК </w:t>
      </w:r>
      <w:r w:rsidR="00613AA6">
        <w:t>«</w:t>
      </w:r>
      <w:r w:rsidRPr="005236AD">
        <w:t>Спутник-Управление капиталом</w:t>
      </w:r>
      <w:r w:rsidR="00613AA6">
        <w:t>»</w:t>
      </w:r>
      <w:r w:rsidRPr="005236AD">
        <w:t xml:space="preserve">, также входящая в Группу Ренессанс страхование, продолжит управлять пенсионными резервами НПФ </w:t>
      </w:r>
      <w:r w:rsidR="00613AA6">
        <w:t>«</w:t>
      </w:r>
      <w:r w:rsidRPr="005236AD">
        <w:t>Ренессанс Накопления</w:t>
      </w:r>
      <w:r w:rsidR="00613AA6">
        <w:t>»</w:t>
      </w:r>
      <w:r w:rsidRPr="005236AD">
        <w:t xml:space="preserve"> и инвестиционным портфелем Группы.</w:t>
      </w:r>
    </w:p>
    <w:p w14:paraId="7B58C5F2" w14:textId="56C66B9A" w:rsidR="00BB79F6" w:rsidRPr="005236AD" w:rsidRDefault="00613AA6" w:rsidP="00BB79F6">
      <w:r>
        <w:t>«</w:t>
      </w:r>
      <w:r w:rsidR="00BB79F6" w:rsidRPr="005236AD">
        <w:t xml:space="preserve">Для нас начало работы с НПФ </w:t>
      </w:r>
      <w:r>
        <w:t>«</w:t>
      </w:r>
      <w:r w:rsidR="00BB79F6" w:rsidRPr="005236AD">
        <w:t xml:space="preserve">Ренессанс Накопления” является важным шагом - основой долгосрочного и плодотворного сотрудничества. Мы уверены, что наш </w:t>
      </w:r>
      <w:r w:rsidR="00BB79F6" w:rsidRPr="005236AD">
        <w:lastRenderedPageBreak/>
        <w:t>многолетний опыт работы с крупными институциональными клиентами позволит обеспечить высокий результат управления активами одного из наиболее динамично развивающихся игроков пенсионного рынка</w:t>
      </w:r>
      <w:r>
        <w:t>»</w:t>
      </w:r>
      <w:r w:rsidR="00BB79F6" w:rsidRPr="005236AD">
        <w:t>, - сказала заместитель генерального директора ВИМ Инвестиции Анна Чижова.</w:t>
      </w:r>
    </w:p>
    <w:p w14:paraId="17AED605" w14:textId="5DAE0B4D" w:rsidR="00BB79F6" w:rsidRPr="005236AD" w:rsidRDefault="00613AA6" w:rsidP="00BB79F6">
      <w:r>
        <w:t>«</w:t>
      </w:r>
      <w:r w:rsidR="00BB79F6" w:rsidRPr="005236AD">
        <w:t>Сотрудничество с ВИМ Инвестиции открывает для нас новые возможности для эффективного управления пенсионными накоплениями. Впечатляющие результаты компании, занявшей первое место по доходности за прошлый год, вселяют уверенность в успешность нашего партнёрства. Мы настроены на долгосрочное сотрудничество и верим, что совместными усилиями обеспечим нашим клиентам достойный уровень финансового благополучия</w:t>
      </w:r>
      <w:r>
        <w:t>»</w:t>
      </w:r>
      <w:r w:rsidR="00BB79F6" w:rsidRPr="005236AD">
        <w:t xml:space="preserve">, - отмечает вице-президент по инвестициям </w:t>
      </w:r>
      <w:r>
        <w:t>«</w:t>
      </w:r>
      <w:r w:rsidR="00BB79F6" w:rsidRPr="005236AD">
        <w:t>Ренессанс жизнь</w:t>
      </w:r>
      <w:r>
        <w:t>»</w:t>
      </w:r>
      <w:r w:rsidR="00BB79F6" w:rsidRPr="005236AD">
        <w:t xml:space="preserve"> Владимир Тураев.</w:t>
      </w:r>
    </w:p>
    <w:p w14:paraId="29553018" w14:textId="77777777" w:rsidR="00BB79F6" w:rsidRPr="005236AD" w:rsidRDefault="00BB79F6" w:rsidP="00BB79F6">
      <w:r w:rsidRPr="005236AD">
        <w:t>Напомним, по итогам 2025 года ВИМ Инвестиции заняла первое место по доходности управления пенсионными накоплениями Социального фонда России, став лидером среди 16 портфелей управляющих компаний как за весь период доверительного управления средствами, так и по результатам 2025 года. Согласно официальному отчету СФР, за последние десять лет портфель под управлением ВИМ Инвестиции вырос на 171,3%, а в 2025 году его доходность составила 25,3%; средняя доходность активов за три года достигла 15,5% годовых, что существенно превысило инфляцию и обеспечило не только сохранение покупательной способности пенсионных накоплений, но и их устойчивый прирост.</w:t>
      </w:r>
    </w:p>
    <w:p w14:paraId="750BC8DC" w14:textId="118763F9" w:rsidR="00BB79F6" w:rsidRPr="005236AD" w:rsidRDefault="000A185D" w:rsidP="00BB79F6">
      <w:hyperlink r:id="rId15" w:history="1">
        <w:r w:rsidR="00BB79F6" w:rsidRPr="005236AD">
          <w:rPr>
            <w:rStyle w:val="a3"/>
          </w:rPr>
          <w:t>https://globalmsk.ru/firmnews/id/37121</w:t>
        </w:r>
      </w:hyperlink>
      <w:r w:rsidR="00BB79F6" w:rsidRPr="005236AD">
        <w:t xml:space="preserve"> </w:t>
      </w:r>
    </w:p>
    <w:p w14:paraId="0D6A1E64" w14:textId="2E8BC459" w:rsidR="0080021D" w:rsidRPr="005236AD" w:rsidRDefault="0080021D" w:rsidP="0080021D">
      <w:pPr>
        <w:pStyle w:val="2"/>
      </w:pPr>
      <w:bookmarkStart w:id="51" w:name="_Toc226701221"/>
      <w:r w:rsidRPr="005236AD">
        <w:t xml:space="preserve">Национальная ассоциация негосударственных пенсионных фондов, 09.04.2026, Поздравляем АО </w:t>
      </w:r>
      <w:r w:rsidR="00613AA6">
        <w:t>«</w:t>
      </w:r>
      <w:r w:rsidRPr="005236AD">
        <w:t xml:space="preserve">НПФ </w:t>
      </w:r>
      <w:r w:rsidR="00613AA6">
        <w:t>«</w:t>
      </w:r>
      <w:r w:rsidRPr="005236AD">
        <w:t>АПК-Фонд</w:t>
      </w:r>
      <w:r w:rsidR="00613AA6">
        <w:t>»</w:t>
      </w:r>
      <w:r w:rsidRPr="005236AD">
        <w:t xml:space="preserve"> с днем рождения!</w:t>
      </w:r>
      <w:bookmarkEnd w:id="51"/>
    </w:p>
    <w:p w14:paraId="3B1CA218" w14:textId="40D6DF18" w:rsidR="0080021D" w:rsidRPr="005236AD" w:rsidRDefault="0080021D" w:rsidP="00EC26DD">
      <w:pPr>
        <w:pStyle w:val="3"/>
      </w:pPr>
      <w:bookmarkStart w:id="52" w:name="_Toc226701222"/>
      <w:r w:rsidRPr="005236AD">
        <w:t xml:space="preserve">От всей души поздравляем коллег из АО </w:t>
      </w:r>
      <w:r w:rsidR="00613AA6">
        <w:t>«</w:t>
      </w:r>
      <w:r w:rsidRPr="005236AD">
        <w:t xml:space="preserve">НПФ </w:t>
      </w:r>
      <w:r w:rsidR="00613AA6">
        <w:t>«</w:t>
      </w:r>
      <w:r w:rsidRPr="005236AD">
        <w:t>АПК-Фонд</w:t>
      </w:r>
      <w:r w:rsidR="00613AA6">
        <w:t>»</w:t>
      </w:r>
      <w:r w:rsidRPr="005236AD">
        <w:t xml:space="preserve"> с Днем рождения фонда!</w:t>
      </w:r>
      <w:bookmarkEnd w:id="52"/>
    </w:p>
    <w:p w14:paraId="54833C4C" w14:textId="77777777" w:rsidR="0080021D" w:rsidRPr="005236AD" w:rsidRDefault="0080021D" w:rsidP="0080021D">
      <w:r w:rsidRPr="005236AD">
        <w:t>Спасибо вам за вклад в развитие негосударственной пенсионной системы, профессионализм, ответственность!</w:t>
      </w:r>
    </w:p>
    <w:p w14:paraId="49AD17AF" w14:textId="77777777" w:rsidR="0080021D" w:rsidRPr="005236AD" w:rsidRDefault="0080021D" w:rsidP="0080021D">
      <w:r w:rsidRPr="005236AD">
        <w:t>Желаем крепкого здоровья, благополучия, успехов и новых профессиональных побед!</w:t>
      </w:r>
    </w:p>
    <w:p w14:paraId="107279E1" w14:textId="77777777" w:rsidR="0080021D" w:rsidRPr="005236AD" w:rsidRDefault="0080021D" w:rsidP="0080021D">
      <w:r w:rsidRPr="005236AD">
        <w:t>С уважением, СРО НАПФ</w:t>
      </w:r>
    </w:p>
    <w:p w14:paraId="64C5ACEA" w14:textId="70BF458E" w:rsidR="00BB79F6" w:rsidRPr="005236AD" w:rsidRDefault="000A185D" w:rsidP="0080021D">
      <w:hyperlink r:id="rId16" w:history="1">
        <w:r w:rsidR="0080021D" w:rsidRPr="005236AD">
          <w:rPr>
            <w:rStyle w:val="a3"/>
          </w:rPr>
          <w:t>https://www.napf.ru/news/napf_news_market/pozdravlyaem-ao-npf-apk-fond-s-dnem-rozhdeniya/</w:t>
        </w:r>
      </w:hyperlink>
    </w:p>
    <w:p w14:paraId="16470740" w14:textId="77777777" w:rsidR="0080021D" w:rsidRPr="005236AD" w:rsidRDefault="0080021D" w:rsidP="0080021D"/>
    <w:p w14:paraId="3F3BD793" w14:textId="77777777" w:rsidR="00111D7C" w:rsidRPr="00DB2FD2" w:rsidRDefault="00111D7C" w:rsidP="00111D7C">
      <w:pPr>
        <w:pStyle w:val="10"/>
      </w:pPr>
      <w:bookmarkStart w:id="53" w:name="_Toc165991073"/>
      <w:bookmarkStart w:id="54" w:name="_Toc99271691"/>
      <w:bookmarkStart w:id="55" w:name="_Toc99318654"/>
      <w:bookmarkStart w:id="56" w:name="_Toc99318783"/>
      <w:bookmarkStart w:id="57" w:name="_Toc396864672"/>
      <w:bookmarkStart w:id="58" w:name="_Toc226701223"/>
      <w:r w:rsidRPr="005236AD">
        <w:lastRenderedPageBreak/>
        <w:t>Программа долгосрочных сбережений</w:t>
      </w:r>
      <w:bookmarkEnd w:id="53"/>
      <w:bookmarkEnd w:id="58"/>
    </w:p>
    <w:p w14:paraId="26F21D84" w14:textId="0484376D" w:rsidR="00175548" w:rsidRPr="00175548" w:rsidRDefault="00175548" w:rsidP="00AD3401">
      <w:pPr>
        <w:pStyle w:val="2"/>
      </w:pPr>
      <w:bookmarkStart w:id="59" w:name="_Toc226701224"/>
      <w:r w:rsidRPr="00175548">
        <w:t xml:space="preserve">ИА </w:t>
      </w:r>
      <w:r w:rsidR="00AD3401" w:rsidRPr="00175548">
        <w:t>Клерк</w:t>
      </w:r>
      <w:r w:rsidRPr="00175548">
        <w:t>, 09.04.2026</w:t>
      </w:r>
      <w:r w:rsidR="00AD3401" w:rsidRPr="00AD3401">
        <w:t xml:space="preserve">, </w:t>
      </w:r>
      <w:r w:rsidR="00AD3401" w:rsidRPr="00175548">
        <w:t>Больше 50% самозанятых не знают о мерах поддержки</w:t>
      </w:r>
      <w:bookmarkEnd w:id="59"/>
    </w:p>
    <w:p w14:paraId="31630A33" w14:textId="77777777" w:rsidR="00175548" w:rsidRPr="00AD3401" w:rsidRDefault="00175548" w:rsidP="00175548">
      <w:pPr>
        <w:pStyle w:val="3"/>
      </w:pPr>
      <w:bookmarkStart w:id="60" w:name="_Toc226701225"/>
      <w:r w:rsidRPr="00AD3401">
        <w:t xml:space="preserve">Выше 50% самозанятых слабо ориентируются в доступных мерах господдержки. Например, о налоговых вычетах знает только 42%, </w:t>
      </w:r>
      <w:r w:rsidRPr="00AD3401">
        <w:rPr>
          <w:b/>
          <w:bCs w:val="0"/>
        </w:rPr>
        <w:t>о программе долгосрочных сбережений (ПДС)</w:t>
      </w:r>
      <w:r w:rsidRPr="00AD3401">
        <w:t xml:space="preserve"> знают только 18% самозанятых. 47% в курсе, что могут участвовать в системе добровольного страхования, чтобы получить доступ к больничным.</w:t>
      </w:r>
      <w:bookmarkEnd w:id="60"/>
    </w:p>
    <w:p w14:paraId="3F8B17AD" w14:textId="77777777" w:rsidR="00175548" w:rsidRPr="00AD3401" w:rsidRDefault="00175548" w:rsidP="00175548">
      <w:r w:rsidRPr="00AD3401">
        <w:t>Это данные опроса портала «Самозанятость.Онлайн», полные результаты исследования есть в распоряжении «Клерка».</w:t>
      </w:r>
    </w:p>
    <w:p w14:paraId="561816D2" w14:textId="77777777" w:rsidR="00175548" w:rsidRPr="00AD3401" w:rsidRDefault="00175548" w:rsidP="00175548">
      <w:r w:rsidRPr="00AD3401">
        <w:t xml:space="preserve">Фактическое подключение к программам остается невысоким: к </w:t>
      </w:r>
      <w:r w:rsidRPr="00AD3401">
        <w:rPr>
          <w:b/>
          <w:bCs/>
        </w:rPr>
        <w:t>ПДС</w:t>
      </w:r>
      <w:r w:rsidRPr="00AD3401">
        <w:t xml:space="preserve"> подключились только 34% из тех, кто о ней знает, а в добровольном страховании участвуют лишь 18%.</w:t>
      </w:r>
    </w:p>
    <w:p w14:paraId="7530615C" w14:textId="77777777" w:rsidR="00175548" w:rsidRPr="00AD3401" w:rsidRDefault="00175548" w:rsidP="00175548">
      <w:r w:rsidRPr="00AD3401">
        <w:t>«Исследование зафиксировало сразу несколько устойчивых тенденций: невысокий уровень информированности о мерах поддержки, осторожное отношение к новым финансовым инструментам, потребность в автоматизации, персонализации предложений и расширения нематериальных стимулов», — сказали аналитики.</w:t>
      </w:r>
    </w:p>
    <w:p w14:paraId="5C13F5EA" w14:textId="77777777" w:rsidR="00175548" w:rsidRPr="00DB2FD2" w:rsidRDefault="00175548" w:rsidP="00175548">
      <w:r w:rsidRPr="00DB2FD2">
        <w:t>Более половины самозанятых (53%) хотели бы, чтобы данные об их статусе автоматически передавались между ФНС и цифровыми платформами. Ручную загрузку документов готовы рассматривать только 19% опрошенных, остальные затруднились с выбором.</w:t>
      </w:r>
    </w:p>
    <w:p w14:paraId="6C7BA2E1" w14:textId="23AF144D" w:rsidR="00175548" w:rsidRPr="005E3D1C" w:rsidRDefault="00175548" w:rsidP="00175548">
      <w:r w:rsidRPr="00DB2FD2">
        <w:t xml:space="preserve">Самыми востребованными видами поддержки стали нематериальные и гибридные форматы. Это баллы, кешбэк и статусы в программах лояльности (40%), бесплатный доступ к добровольному медицинскому страхованию </w:t>
      </w:r>
      <w:r w:rsidRPr="005E3D1C">
        <w:t>(35%), а также обучение и повышение квалификации (34%).</w:t>
      </w:r>
    </w:p>
    <w:p w14:paraId="03A28923" w14:textId="650A69DA" w:rsidR="00175548" w:rsidRPr="005E3D1C" w:rsidRDefault="000A185D" w:rsidP="00175548">
      <w:hyperlink r:id="rId17" w:history="1">
        <w:r w:rsidR="00175548" w:rsidRPr="007C6A84">
          <w:rPr>
            <w:rStyle w:val="a3"/>
            <w:lang w:val="en-US"/>
          </w:rPr>
          <w:t>https</w:t>
        </w:r>
        <w:r w:rsidR="00175548" w:rsidRPr="005E3D1C">
          <w:rPr>
            <w:rStyle w:val="a3"/>
          </w:rPr>
          <w:t>://</w:t>
        </w:r>
        <w:r w:rsidR="00175548" w:rsidRPr="007C6A84">
          <w:rPr>
            <w:rStyle w:val="a3"/>
            <w:lang w:val="en-US"/>
          </w:rPr>
          <w:t>www</w:t>
        </w:r>
        <w:r w:rsidR="00175548" w:rsidRPr="005E3D1C">
          <w:rPr>
            <w:rStyle w:val="a3"/>
          </w:rPr>
          <w:t>.</w:t>
        </w:r>
        <w:r w:rsidR="00175548" w:rsidRPr="007C6A84">
          <w:rPr>
            <w:rStyle w:val="a3"/>
            <w:lang w:val="en-US"/>
          </w:rPr>
          <w:t>klerk</w:t>
        </w:r>
        <w:r w:rsidR="00175548" w:rsidRPr="005E3D1C">
          <w:rPr>
            <w:rStyle w:val="a3"/>
          </w:rPr>
          <w:t>.</w:t>
        </w:r>
        <w:r w:rsidR="00175548" w:rsidRPr="007C6A84">
          <w:rPr>
            <w:rStyle w:val="a3"/>
            <w:lang w:val="en-US"/>
          </w:rPr>
          <w:t>ru</w:t>
        </w:r>
        <w:r w:rsidR="00175548" w:rsidRPr="005E3D1C">
          <w:rPr>
            <w:rStyle w:val="a3"/>
          </w:rPr>
          <w:t>/</w:t>
        </w:r>
        <w:r w:rsidR="00175548" w:rsidRPr="007C6A84">
          <w:rPr>
            <w:rStyle w:val="a3"/>
            <w:lang w:val="en-US"/>
          </w:rPr>
          <w:t>buh</w:t>
        </w:r>
        <w:r w:rsidR="00175548" w:rsidRPr="005E3D1C">
          <w:rPr>
            <w:rStyle w:val="a3"/>
          </w:rPr>
          <w:t>/</w:t>
        </w:r>
        <w:r w:rsidR="00175548" w:rsidRPr="007C6A84">
          <w:rPr>
            <w:rStyle w:val="a3"/>
            <w:lang w:val="en-US"/>
          </w:rPr>
          <w:t>news</w:t>
        </w:r>
        <w:r w:rsidR="00175548" w:rsidRPr="005E3D1C">
          <w:rPr>
            <w:rStyle w:val="a3"/>
          </w:rPr>
          <w:t>/687145/</w:t>
        </w:r>
      </w:hyperlink>
      <w:r w:rsidR="00175548" w:rsidRPr="005E3D1C">
        <w:t xml:space="preserve"> </w:t>
      </w:r>
    </w:p>
    <w:p w14:paraId="79ED7727" w14:textId="77777777" w:rsidR="00243E29" w:rsidRPr="005236AD" w:rsidRDefault="00243E29" w:rsidP="00243E29">
      <w:pPr>
        <w:pStyle w:val="2"/>
      </w:pPr>
      <w:bookmarkStart w:id="61" w:name="_Toc226701226"/>
      <w:r w:rsidRPr="005236AD">
        <w:t>Ваш Пенсионный Брокер, 09.04.2026, Доходность Ханты-Мансийского НПФ по ПДС составила 22,72% годовых</w:t>
      </w:r>
      <w:bookmarkEnd w:id="61"/>
    </w:p>
    <w:p w14:paraId="2601146C" w14:textId="77777777" w:rsidR="00243E29" w:rsidRPr="005236AD" w:rsidRDefault="00243E29" w:rsidP="00EC26DD">
      <w:pPr>
        <w:pStyle w:val="3"/>
      </w:pPr>
      <w:bookmarkStart w:id="62" w:name="_Toc226701227"/>
      <w:r w:rsidRPr="005236AD">
        <w:t>По итогам 2025 года доходность от размещения средств клиентов в рамках Программы долгосрочных сбережений (ПДС), распределённая на счета, составила 22,72% годовых*.</w:t>
      </w:r>
      <w:bookmarkEnd w:id="62"/>
    </w:p>
    <w:p w14:paraId="12793373" w14:textId="77777777" w:rsidR="00243E29" w:rsidRPr="005236AD" w:rsidRDefault="00243E29" w:rsidP="00243E29">
      <w:r w:rsidRPr="005236AD">
        <w:t>Ханты-Мансийский НПФ придерживается умеренно консервативной стратегии, ориентированной на сохранность средств клиентов. Ключевым решением в 2025 году стало увеличение дюрации портфеля: начав год с короткой дюрации, во втором полугодии фонд приобрёл долгосрочные облигации федерального займа, которые показали лучшую динамику среди ценных бумаг. Такой подход позволил обеспечить стабильность результатов и защиту от колебаний рынка.</w:t>
      </w:r>
    </w:p>
    <w:p w14:paraId="4EB78FCE" w14:textId="77777777" w:rsidR="00243E29" w:rsidRPr="005236AD" w:rsidRDefault="00243E29" w:rsidP="00243E29">
      <w:r w:rsidRPr="005236AD">
        <w:t xml:space="preserve">За год объём взносов участников ПДС вырос более чем в 2,5 раза, а доля договоров с фиксированными взносами достигла 61%. Клиенты всё чаще рассматривают программу </w:t>
      </w:r>
      <w:r w:rsidRPr="005236AD">
        <w:lastRenderedPageBreak/>
        <w:t>не просто как инструмент накопления, а как альтернативу традиционным сберегательным продуктам, выбирая долгосрочную финансовую дисциплину.</w:t>
      </w:r>
    </w:p>
    <w:p w14:paraId="7314A12F" w14:textId="15E97E9F" w:rsidR="00243E29" w:rsidRPr="005236AD" w:rsidRDefault="00613AA6" w:rsidP="00243E29">
      <w:r>
        <w:t>«</w:t>
      </w:r>
      <w:r w:rsidR="00243E29" w:rsidRPr="005236AD">
        <w:t>Второй год реализации программы нам удаётся удерживать один из высоких результатов на рынке. Это следствие инвестиционной стратегии, которая сочетает надёжность и эффективность. Инфляция в 2025 году составила 5,6%. Таким образом, фонд обеспечил прирост средств клиентов существенно выше уровня годовой инфляции, превысив этот показатель более чем в 4 раза</w:t>
      </w:r>
      <w:r>
        <w:t>»</w:t>
      </w:r>
      <w:r w:rsidR="00243E29" w:rsidRPr="005236AD">
        <w:t>, - отметила президент Ханты-Мансийского НПФ Мария Стулова.</w:t>
      </w:r>
    </w:p>
    <w:p w14:paraId="79786F9F" w14:textId="77777777" w:rsidR="00243E29" w:rsidRPr="005236AD" w:rsidRDefault="00243E29" w:rsidP="00243E29">
      <w:r w:rsidRPr="005236AD">
        <w:t>ПДС - это новый финансовый инструмент, который позволяет формировать дополнительный доход за счёт личных взносов, инвестиционного дохода, налогового вычета и государственного софинансирования до 360 000 рублей.</w:t>
      </w:r>
    </w:p>
    <w:p w14:paraId="1C5F282A" w14:textId="77777777" w:rsidR="00243E29" w:rsidRPr="005236AD" w:rsidRDefault="00243E29" w:rsidP="00243E29">
      <w:r w:rsidRPr="005236AD">
        <w:t>Информация о накоплениях и начисленном доходе доступна в Личном кабинете на сайте hmnpf.ru.</w:t>
      </w:r>
    </w:p>
    <w:p w14:paraId="0994A169" w14:textId="77777777" w:rsidR="00243E29" w:rsidRPr="005236AD" w:rsidRDefault="00243E29" w:rsidP="00243E29">
      <w:r w:rsidRPr="005236AD">
        <w:t>*Ставка зависит от рыночной ситуации. Результат инвестирования Ханты-Мансийского НПФ в прошлом не гарантирует доходность в будущем.</w:t>
      </w:r>
    </w:p>
    <w:p w14:paraId="2600FDEE" w14:textId="77777777" w:rsidR="00243E29" w:rsidRPr="005236AD" w:rsidRDefault="000A185D" w:rsidP="00243E29">
      <w:hyperlink r:id="rId18" w:anchor="respond" w:history="1">
        <w:r w:rsidR="00243E29" w:rsidRPr="005236AD">
          <w:rPr>
            <w:rStyle w:val="a3"/>
          </w:rPr>
          <w:t>http://pbroker.ru/?p=81956#respond</w:t>
        </w:r>
      </w:hyperlink>
    </w:p>
    <w:p w14:paraId="3228BCC3" w14:textId="399538B3" w:rsidR="008F2144" w:rsidRDefault="008F2144" w:rsidP="008F2144">
      <w:pPr>
        <w:pStyle w:val="2"/>
      </w:pPr>
      <w:bookmarkStart w:id="63" w:name="ф6"/>
      <w:bookmarkStart w:id="64" w:name="_Toc226701228"/>
      <w:bookmarkEnd w:id="63"/>
      <w:r>
        <w:t>НИА Самара, 09.04.2026, Всё больше жителей региона доверяют Программе долгосрочных сбережений</w:t>
      </w:r>
      <w:bookmarkEnd w:id="64"/>
    </w:p>
    <w:p w14:paraId="5FDE432E" w14:textId="77777777" w:rsidR="008F2144" w:rsidRDefault="008F2144" w:rsidP="00EC26DD">
      <w:pPr>
        <w:pStyle w:val="3"/>
      </w:pPr>
      <w:bookmarkStart w:id="65" w:name="_Toc226701229"/>
      <w:r>
        <w:t>Самарская область демонстрирует впечатляющие результаты в развитии долгосрочных сбережений с государственной поддержкой: с момента запуска программы в 2024 году к ней присоединились более 280 тысяч жителей региона - это больше 9% населения. Объём фактических взносов по договорам с начала 2024 года превысил 17,5 миллиардов рублей.</w:t>
      </w:r>
      <w:bookmarkEnd w:id="65"/>
    </w:p>
    <w:p w14:paraId="6CC41A58" w14:textId="77777777" w:rsidR="008F2144" w:rsidRDefault="008F2144" w:rsidP="008F2144">
      <w:r>
        <w:t>Устойчивый рост показателей свидетельствует о том, что жители Самарской области всё активнее используют государственные инструменты для обеспечения своего финансового будущего. Ключевую роль в этом играет комплекс мероприятий по повышению финансовой грамотности населения.</w:t>
      </w:r>
    </w:p>
    <w:p w14:paraId="3A338B9E" w14:textId="0E80FA5C" w:rsidR="008F2144" w:rsidRDefault="008F2144" w:rsidP="008F2144">
      <w:r>
        <w:t xml:space="preserve">Важной частью системной работы по развитию финансовой культуры в регионе стал проект </w:t>
      </w:r>
      <w:r w:rsidR="00613AA6">
        <w:t>«</w:t>
      </w:r>
      <w:r>
        <w:t>Финансовый десант</w:t>
      </w:r>
      <w:r w:rsidR="00613AA6">
        <w:t>»</w:t>
      </w:r>
      <w:r>
        <w:t>. В его рамках ведущие специалисты финансово‑налоговой сферы выезжают на предприятия к трудовым коллективам и в доступной форме отвечают на вопросы - от управления личным бюджетом и уплаты налогов до долгосрочных сбережений.</w:t>
      </w:r>
    </w:p>
    <w:p w14:paraId="66800ABB" w14:textId="51BF7E3D" w:rsidR="008F2144" w:rsidRDefault="008F2144" w:rsidP="008F2144">
      <w:r>
        <w:t xml:space="preserve">Очередная выездная межведомственная лекция прошла для сотрудников двигателестроительного завода </w:t>
      </w:r>
      <w:r w:rsidR="00613AA6">
        <w:t>«</w:t>
      </w:r>
      <w:r>
        <w:t>Металлист‑Самара</w:t>
      </w:r>
      <w:r w:rsidR="00613AA6">
        <w:t>»</w:t>
      </w:r>
      <w:r>
        <w:t>. Мероприятие объединило экспертов из разных ведомств.</w:t>
      </w:r>
    </w:p>
    <w:p w14:paraId="59289C12" w14:textId="27CD0BF3" w:rsidR="008F2144" w:rsidRDefault="008F2144" w:rsidP="008F2144">
      <w:r>
        <w:t xml:space="preserve">Специалисты УФНС по Самарской области рассказали о возможностях сервиса </w:t>
      </w:r>
      <w:r w:rsidR="00613AA6">
        <w:t>«</w:t>
      </w:r>
      <w:r>
        <w:t>Личный кабинет налогоплательщика для физических лиц</w:t>
      </w:r>
      <w:r w:rsidR="00613AA6">
        <w:t>»</w:t>
      </w:r>
      <w:r>
        <w:t xml:space="preserve">, способах его подключения, а также подробно рассмотрел функционал </w:t>
      </w:r>
      <w:r w:rsidR="00613AA6">
        <w:t>«</w:t>
      </w:r>
      <w:r>
        <w:t>семейного</w:t>
      </w:r>
      <w:r w:rsidR="00613AA6">
        <w:t>»</w:t>
      </w:r>
      <w:r>
        <w:t xml:space="preserve"> доступа. Благодаря этой опции родители несовершеннолетних детей могут оплачивать за них налоги онлайн прямо в своём </w:t>
      </w:r>
      <w:r w:rsidR="00613AA6">
        <w:t>«</w:t>
      </w:r>
      <w:r>
        <w:t>Личном кабинете</w:t>
      </w:r>
      <w:r w:rsidR="00613AA6">
        <w:t>»</w:t>
      </w:r>
      <w:r>
        <w:t>.</w:t>
      </w:r>
    </w:p>
    <w:p w14:paraId="05F84D36" w14:textId="77777777" w:rsidR="008F2144" w:rsidRDefault="008F2144" w:rsidP="008F2144">
      <w:r>
        <w:lastRenderedPageBreak/>
        <w:t>Представители министерства финансов Самарской области и банка Дом.РФ подробно ознакомили трудовой коллектив предприятия с программой долгосрочных сбережений, уделяя внимание её ключевым преимуществам. Например, государственная поддержка предусматривает софинансирование взносов участников программы, возможность ежегодно получать возврат на сумму взносов до 400 000 рублей в год. Также ПДС гарантирует сохранность - внесённые средства и доход от их инвестирования защищены - гарантия распространяется на сумму до 2,8 млн рублей.</w:t>
      </w:r>
    </w:p>
    <w:p w14:paraId="21B6CEF6" w14:textId="77777777" w:rsidR="008F2144" w:rsidRDefault="008F2144" w:rsidP="008F2144">
      <w:r>
        <w:t>В завершение встречи спикеры ответили на все вопросы сотрудников предприятия, помогая разобраться в тонкостях финансовых инструментов и выбрать наиболее подходящие способы накопления.</w:t>
      </w:r>
    </w:p>
    <w:p w14:paraId="7D2E6BA3" w14:textId="65A2BBC8" w:rsidR="008F2144" w:rsidRDefault="008F2144" w:rsidP="008F2144">
      <w:r>
        <w:t xml:space="preserve">Программа долгосрочных сбережений и проект </w:t>
      </w:r>
      <w:r w:rsidR="00613AA6">
        <w:t>«</w:t>
      </w:r>
      <w:r>
        <w:t>Финансовый десант</w:t>
      </w:r>
      <w:r w:rsidR="00613AA6">
        <w:t>»</w:t>
      </w:r>
      <w:r>
        <w:t xml:space="preserve"> наглядно показывают: повышение финансовой грамотности и доступность современных финансовых инструментов помогают жителям Самарской области уверенно строить своё финансовое будущее.</w:t>
      </w:r>
    </w:p>
    <w:p w14:paraId="75CA024F" w14:textId="2DCFFD7E" w:rsidR="00111D7C" w:rsidRDefault="000A185D" w:rsidP="008F2144">
      <w:hyperlink r:id="rId19" w:history="1">
        <w:r w:rsidR="008F2144" w:rsidRPr="00632882">
          <w:rPr>
            <w:rStyle w:val="a3"/>
          </w:rPr>
          <w:t>https://www.niasam.ru/obschestvo/vsyo-bolshe-zhitelej-regiona-doveryayut-programme-dolgosrochnyh-sberezhenij-273023.html</w:t>
        </w:r>
      </w:hyperlink>
    </w:p>
    <w:p w14:paraId="0848E472" w14:textId="77777777" w:rsidR="008F2144" w:rsidRPr="005236AD" w:rsidRDefault="008F2144" w:rsidP="008F2144"/>
    <w:p w14:paraId="61C77DB8" w14:textId="77777777" w:rsidR="00111D7C" w:rsidRPr="00DB2FD2" w:rsidRDefault="00111D7C" w:rsidP="00111D7C">
      <w:pPr>
        <w:pStyle w:val="10"/>
      </w:pPr>
      <w:bookmarkStart w:id="66" w:name="_Toc165991074"/>
      <w:bookmarkStart w:id="67" w:name="_Toc226701230"/>
      <w:r w:rsidRPr="005236AD">
        <w:t>Новости развития системы обязательного пенсионного страхования и страховой пенсии</w:t>
      </w:r>
      <w:bookmarkEnd w:id="54"/>
      <w:bookmarkEnd w:id="55"/>
      <w:bookmarkEnd w:id="56"/>
      <w:bookmarkEnd w:id="66"/>
      <w:bookmarkEnd w:id="67"/>
    </w:p>
    <w:p w14:paraId="0A21F567" w14:textId="2FCA127C" w:rsidR="00BB64CD" w:rsidRPr="00BB64CD" w:rsidRDefault="00BB64CD" w:rsidP="00BB64CD">
      <w:pPr>
        <w:pStyle w:val="2"/>
      </w:pPr>
      <w:bookmarkStart w:id="68" w:name="_Toc226701231"/>
      <w:r w:rsidRPr="00BB64CD">
        <w:t>РИА Новости, 09.04.2026, Путин подписал закон, исключающий размещение казначейством переплат по пенсионным взносам</w:t>
      </w:r>
      <w:bookmarkEnd w:id="68"/>
    </w:p>
    <w:p w14:paraId="53D0229E" w14:textId="77777777" w:rsidR="00BB64CD" w:rsidRPr="00BB64CD" w:rsidRDefault="00BB64CD" w:rsidP="00BB64CD">
      <w:pPr>
        <w:pStyle w:val="3"/>
      </w:pPr>
      <w:bookmarkStart w:id="69" w:name="_Toc226701232"/>
      <w:r w:rsidRPr="00BB64CD">
        <w:t>Президент России Владимир Путин подписал закон, исключающий возможность размещения Федеральным казначейством сумм излишне уплаченных страховых взносов на финансирование накопительной пенсии, которые подлежат возврату страхователям.</w:t>
      </w:r>
      <w:bookmarkEnd w:id="69"/>
    </w:p>
    <w:p w14:paraId="72CCFC0F" w14:textId="77777777" w:rsidR="00BB64CD" w:rsidRPr="00BB64CD" w:rsidRDefault="00BB64CD" w:rsidP="00BB64CD">
      <w:r w:rsidRPr="00BB64CD">
        <w:t>Соответствующий документ размещен на сайте официального опубликования правовых актов .</w:t>
      </w:r>
    </w:p>
    <w:p w14:paraId="3CEEC489" w14:textId="77777777" w:rsidR="00BB64CD" w:rsidRPr="00BB64CD" w:rsidRDefault="00BB64CD" w:rsidP="00BB64CD">
      <w:r w:rsidRPr="00BB64CD">
        <w:t>Закон упраздняет полномочие Федерального казначейства по размещению излишне уплаченных сумм страховых взносов на финансирование накопительной пенсии, которые подлежат возврату (зачету), при осуществлении операций по управлению остатками средств на едином счете федерального бюджета.</w:t>
      </w:r>
    </w:p>
    <w:p w14:paraId="2EF683A1" w14:textId="77777777" w:rsidR="00BB64CD" w:rsidRPr="00BB64CD" w:rsidRDefault="00BB64CD" w:rsidP="00BB64CD">
      <w:r w:rsidRPr="00BB64CD">
        <w:t>Согласно финансово-экономическому обоснованию, реализация закона не окажет влияния на доходы и расходы бюджетов бюджетной системы РФ.</w:t>
      </w:r>
    </w:p>
    <w:p w14:paraId="1AD94157" w14:textId="42247262" w:rsidR="00BB64CD" w:rsidRPr="005E3D1C" w:rsidRDefault="00BB64CD" w:rsidP="00BB64CD">
      <w:r w:rsidRPr="00BB64CD">
        <w:t>Закон вступает в силу с 1 января 2027 года.</w:t>
      </w:r>
    </w:p>
    <w:p w14:paraId="6D70A1CD" w14:textId="017BE9B6" w:rsidR="008C4244" w:rsidRPr="008C4244" w:rsidRDefault="008C4244" w:rsidP="008C4244">
      <w:pPr>
        <w:pStyle w:val="2"/>
      </w:pPr>
      <w:bookmarkStart w:id="70" w:name="_Toc226701233"/>
      <w:r w:rsidRPr="008C4244">
        <w:lastRenderedPageBreak/>
        <w:t>РИА Новости, 10.04.2026, В Госдуме назвали реальный размер индексации пенсий в 2026 г</w:t>
      </w:r>
      <w:bookmarkEnd w:id="70"/>
    </w:p>
    <w:p w14:paraId="14FC1C5A" w14:textId="77777777" w:rsidR="008C4244" w:rsidRPr="008C4244" w:rsidRDefault="008C4244" w:rsidP="008C4244">
      <w:pPr>
        <w:pStyle w:val="3"/>
      </w:pPr>
      <w:bookmarkStart w:id="71" w:name="_Toc226701234"/>
      <w:r w:rsidRPr="008C4244">
        <w:t>Январская индексация при пенсии в 20 тысяч рублей составила около 1,5 тысяч рублей, при этом выросли параметры расчета страховых пенсий, рассказал РИА Новости депутат Госдумы Алексей Говырин ("Единая Россия").</w:t>
      </w:r>
      <w:bookmarkEnd w:id="71"/>
    </w:p>
    <w:p w14:paraId="26D86B4F" w14:textId="77777777" w:rsidR="008C4244" w:rsidRPr="008C4244" w:rsidRDefault="008C4244" w:rsidP="008C4244">
      <w:r w:rsidRPr="008C4244">
        <w:t>Депутат отметил, что в 2026 году уже состоялись две основные ежегодные пенсионные индексации, а впереди еще августовский перерасчет для работающих пенсионеров . По его словам, с 1 января страховые пенсии увеличены на 7,6%, повышение затронуло получателей страховых пенсий по старости, по инвалидности и по случаю потери кормильца, в том числе как неработающих, так и работающих пенсионеров.</w:t>
      </w:r>
    </w:p>
    <w:p w14:paraId="57997B88" w14:textId="77777777" w:rsidR="008C4244" w:rsidRPr="008C4244" w:rsidRDefault="008C4244" w:rsidP="008C4244">
      <w:r w:rsidRPr="008C4244">
        <w:t>"Процент сам по себе мало что говорит, если не перевести его в конкретные суммы. При страховой пенсии в 20 тысяч рублей январская прибавка составила 1 520 рублей, при 25 тысячах рублей получатель стал получать на 1 900 рублей больше, а при 30 тысячах рублей прибавка достигла 2 280 рублей. Чем выше назначенная страховая пенсия, тем заметнее повышение в абсолютных цифрах", - сказал Говырин.</w:t>
      </w:r>
    </w:p>
    <w:p w14:paraId="3624F556" w14:textId="77777777" w:rsidR="008C4244" w:rsidRPr="008C4244" w:rsidRDefault="008C4244" w:rsidP="008C4244">
      <w:r w:rsidRPr="008C4244">
        <w:t>Депутат напомнил, что индексация для работающих пенсионеров была возобновлена еще с 1 января 2025 года, и в 2026 году это правило продолжает действовать, с 1 апреля на 6,8% были проиндексированы пенсии по государственному пенсионному обеспечению, включая социальные пенсии. Он подчеркнул, что одновременно выросли и параметры расчета страховой пенсии.</w:t>
      </w:r>
    </w:p>
    <w:p w14:paraId="7AE273C6" w14:textId="42E4B16B" w:rsidR="008C4244" w:rsidRPr="008C4244" w:rsidRDefault="008C4244" w:rsidP="008C4244">
      <w:r w:rsidRPr="008C4244">
        <w:t>"Стоимость одного пенсионного коэффициента с января 2026 года составляет 156,76 рубля, а фиксированная выплата к страховой пенсии по старости установлена на уровне 9 584,69 рубля. Это означает, что в 2026 году страховые пенсии рассчитываются уже по повышенным параметрам", - уточнил он.</w:t>
      </w:r>
    </w:p>
    <w:p w14:paraId="5B050309" w14:textId="77777777" w:rsidR="005342A0" w:rsidRPr="005236AD" w:rsidRDefault="005342A0" w:rsidP="005342A0">
      <w:pPr>
        <w:pStyle w:val="2"/>
      </w:pPr>
      <w:bookmarkStart w:id="72" w:name="_Toc226701235"/>
      <w:r w:rsidRPr="005236AD">
        <w:t>ИА REGNUM, 09.04.2026, Соцфонд сообщил, что часть россиян получат пенсии за май досрочно</w:t>
      </w:r>
      <w:bookmarkEnd w:id="72"/>
    </w:p>
    <w:p w14:paraId="6A5265FB" w14:textId="77777777" w:rsidR="005342A0" w:rsidRPr="005236AD" w:rsidRDefault="005342A0" w:rsidP="00EC26DD">
      <w:pPr>
        <w:pStyle w:val="3"/>
      </w:pPr>
      <w:bookmarkStart w:id="73" w:name="_Toc226701236"/>
      <w:r w:rsidRPr="005236AD">
        <w:t>Часть российских пенсионеров получит пенсии за май досрочно - до 30 апреля. Об этом 9 апреля сообщила пресс-служба Социального фонда РФ.</w:t>
      </w:r>
      <w:bookmarkEnd w:id="73"/>
    </w:p>
    <w:p w14:paraId="761F35BB" w14:textId="77777777" w:rsidR="005342A0" w:rsidRPr="005236AD" w:rsidRDefault="005342A0" w:rsidP="005342A0">
      <w:r w:rsidRPr="005236AD">
        <w:t>В связи с приближающимися майскими праздниками часть российских пенсионеров досрочно получит пенсию за май, уточнили в пресс-службе. Досрочная выплата коснется тех, кому средства перечисляют через банк. Почтовые отделения доставят выплаты пенсионерам по обычному графику.</w:t>
      </w:r>
    </w:p>
    <w:p w14:paraId="265D4830" w14:textId="77777777" w:rsidR="005342A0" w:rsidRPr="005236AD" w:rsidRDefault="005342A0" w:rsidP="005342A0">
      <w:r w:rsidRPr="005236AD">
        <w:t>До 30 апреля выплаты за май получат пенсионеры, которым пенсия обычно поступает через банк с 1 по 4 число месяца, пояснили в ведомстве.</w:t>
      </w:r>
    </w:p>
    <w:p w14:paraId="63A719A6" w14:textId="77777777" w:rsidR="005342A0" w:rsidRPr="005236AD" w:rsidRDefault="005342A0" w:rsidP="005342A0">
      <w:r w:rsidRPr="005236AD">
        <w:t>Досрочная выплата коснется всех видов пенсий, включая страховые, социальные, накопительные, а также выплаты по старости и инвалидности. Средства поступят автоматически. Если вместе с пенсией начисляются другие выплаты Соцфонда, они также будут перечислены на счет досрочно, добавили в пресс-службе.</w:t>
      </w:r>
    </w:p>
    <w:p w14:paraId="1C8FE8B2" w14:textId="09A9EE40" w:rsidR="005342A0" w:rsidRPr="005236AD" w:rsidRDefault="005342A0" w:rsidP="005342A0">
      <w:r w:rsidRPr="005236AD">
        <w:t xml:space="preserve">Отмечается, что с 5 мая доставка пенсий через банки возобновится по стандартному графику. Пенсионеры, получающие выплаты через отделения </w:t>
      </w:r>
      <w:r w:rsidR="00613AA6">
        <w:t>«</w:t>
      </w:r>
      <w:r w:rsidRPr="005236AD">
        <w:t>Почты России</w:t>
      </w:r>
      <w:r w:rsidR="00613AA6">
        <w:t>»</w:t>
      </w:r>
      <w:r w:rsidRPr="005236AD">
        <w:t>, получат средства за май в привычные для себя даты.</w:t>
      </w:r>
    </w:p>
    <w:p w14:paraId="57DEC403" w14:textId="77777777" w:rsidR="005342A0" w:rsidRPr="005236AD" w:rsidRDefault="005342A0" w:rsidP="005342A0">
      <w:r w:rsidRPr="005236AD">
        <w:lastRenderedPageBreak/>
        <w:t>Почтальоны начнут доставлять пенсии на дом с 2-3 мая. С этого же времени можно будет получить пенсию в кассе почтового отделения. Доставка выплат по почте продлится до 25 мая, рассказали в Соцфонде.</w:t>
      </w:r>
    </w:p>
    <w:p w14:paraId="18128EA5" w14:textId="77777777" w:rsidR="005342A0" w:rsidRPr="005236AD" w:rsidRDefault="005342A0" w:rsidP="005342A0">
      <w:r w:rsidRPr="005236AD">
        <w:t>Ранее пресс-служба Социального фонда сообщила, что российские семьи досрочно получат детские пособия, которые обычно выплачиваются в начале мая, из-за приближающихся майских праздников. В Соцфонде уточнили, что семьи досрочно получат единое пособие на детей до 17 лет и по беременности, ежемесячное пособие по уходу за ребенком до полутора лет неработающим родителям, ежемесячное пособие на первого ребенка до трех лет, а также ежемесячное пособие на ребенка военнослужащего по призыву. При этом те, кто выбрал безналичную выплату через банк, получат их досрочно.</w:t>
      </w:r>
    </w:p>
    <w:p w14:paraId="1AF70478" w14:textId="7A39D5AE" w:rsidR="005342A0" w:rsidRPr="005236AD" w:rsidRDefault="005342A0" w:rsidP="005342A0">
      <w:r w:rsidRPr="005236AD">
        <w:t>25 марта член комитета Госдумы по труду, соцполитике и делам ветеранов Екатерина Стенякина (</w:t>
      </w:r>
      <w:r w:rsidR="00613AA6">
        <w:t>«</w:t>
      </w:r>
      <w:r w:rsidRPr="005236AD">
        <w:t>Единая Россия</w:t>
      </w:r>
      <w:r w:rsidR="00613AA6">
        <w:t>»</w:t>
      </w:r>
      <w:r w:rsidRPr="005236AD">
        <w:t>) сообщила, что майские праздники 2026 года станут самыми короткими за последние восемь лет из-за длинных новогодних каникул. Она пояснила, что россияне будут отдыхать с 1 по 3 мая и с 9 по 11 мая, всего шесть дней.</w:t>
      </w:r>
    </w:p>
    <w:p w14:paraId="35D7300B" w14:textId="796EECF8" w:rsidR="005342A0" w:rsidRPr="00673F99" w:rsidRDefault="000A185D" w:rsidP="005342A0">
      <w:hyperlink r:id="rId20" w:history="1">
        <w:r w:rsidR="005342A0" w:rsidRPr="005236AD">
          <w:rPr>
            <w:rStyle w:val="a3"/>
          </w:rPr>
          <w:t>https://regnum.ru/news/4030268</w:t>
        </w:r>
      </w:hyperlink>
      <w:r w:rsidR="005342A0" w:rsidRPr="005236AD">
        <w:t xml:space="preserve"> </w:t>
      </w:r>
    </w:p>
    <w:p w14:paraId="7E504B36" w14:textId="19DED499" w:rsidR="00673F99" w:rsidRPr="00673F99" w:rsidRDefault="00673F99" w:rsidP="00673F99">
      <w:pPr>
        <w:pStyle w:val="2"/>
      </w:pPr>
      <w:bookmarkStart w:id="74" w:name="_Toc226701237"/>
      <w:r w:rsidRPr="00673F99">
        <w:t xml:space="preserve">ИА </w:t>
      </w:r>
      <w:r w:rsidRPr="00673F99">
        <w:rPr>
          <w:lang w:val="en-US"/>
        </w:rPr>
        <w:t>REGNUM</w:t>
      </w:r>
      <w:r w:rsidRPr="00673F99">
        <w:t>, 09.04.2026</w:t>
      </w:r>
      <w:r w:rsidRPr="00A673DF">
        <w:t>,</w:t>
      </w:r>
      <w:r w:rsidRPr="00673F99">
        <w:t xml:space="preserve"> Экономист Хачатурян назвал важнейшие факторы для размера пенсии</w:t>
      </w:r>
      <w:bookmarkEnd w:id="74"/>
    </w:p>
    <w:p w14:paraId="6962571F" w14:textId="77777777" w:rsidR="00673F99" w:rsidRPr="00673F99" w:rsidRDefault="00673F99" w:rsidP="00673F99">
      <w:pPr>
        <w:pStyle w:val="3"/>
      </w:pPr>
      <w:bookmarkStart w:id="75" w:name="_Toc226701238"/>
      <w:r w:rsidRPr="00673F99">
        <w:t>Размер пенсии зависит от стажа, зарплаты, накопленных баллов (ИПК) и региона проживания. Об этом 9 апреля в беседе с ИА Регнум рассказал к. э. н., доцент кафедры стратегического и инновационного развития Финансового университета Михаил Хачатурян.</w:t>
      </w:r>
      <w:bookmarkEnd w:id="75"/>
    </w:p>
    <w:p w14:paraId="7CB51E71" w14:textId="77777777" w:rsidR="00673F99" w:rsidRPr="00673F99" w:rsidRDefault="00673F99" w:rsidP="00673F99">
      <w:r w:rsidRPr="00673F99">
        <w:t>По словам экономиста, в основном размер пенсии зависит от зарплаты. Чем она выше, тем больше страховых взносов перечисляет работодатель, а значит, тем больше пенсионных баллов получает будущий пенсионер.</w:t>
      </w:r>
    </w:p>
    <w:p w14:paraId="4B5DE19E" w14:textId="77777777" w:rsidR="00673F99" w:rsidRPr="00A673DF" w:rsidRDefault="00673F99" w:rsidP="00673F99">
      <w:r w:rsidRPr="00673F99">
        <w:t xml:space="preserve">С 2024 года для выхода на пенсию необходимо иметь не менее 15 лет страхового стажа. </w:t>
      </w:r>
      <w:r w:rsidRPr="00A673DF">
        <w:t>В него засчитываются не только периоды работы, но и служба в армии, уход за детьми, инвалидами и пожилыми родственниками.</w:t>
      </w:r>
    </w:p>
    <w:p w14:paraId="6BA53AF2" w14:textId="77777777" w:rsidR="00673F99" w:rsidRPr="00A673DF" w:rsidRDefault="00673F99" w:rsidP="00673F99">
      <w:r w:rsidRPr="00A673DF">
        <w:t>«Индивидуальный пенсионный коэффициент (ИПК) - это баллы, которые начисляются за каждый отработанный год. Максимальное количество баллов, которое можно получить за год, - 10. Для выхода на пенсию в 2026 году требуется не менее 30 ИПК. Стоимость ИПК устанавливается государством и ежегодно индексируется. Например, в 2026 году стоимость одного балла составляет 156,76 рубля. Также есть фиксированная часть пенсии - доплата к трудовой пенсии, которая не зависит от трудового стажа. В 2026 году ее размер - 9584,69 рубля», - объяснил Хачатурян.</w:t>
      </w:r>
    </w:p>
    <w:p w14:paraId="3CD339DE" w14:textId="77777777" w:rsidR="00673F99" w:rsidRPr="00A673DF" w:rsidRDefault="00673F99" w:rsidP="00673F99">
      <w:r w:rsidRPr="00A673DF">
        <w:t>Эксперт привел следующую формулу расчета: СП = ИПК Ч СПК + ФВ, где СП - размер пенсии, ИПК - сумма баллов, СПК - стоимость одного балла, ФВ - фиксированная выплата. Если человек продолжает работать после наступления пенсионного возраста, ему начисляют повышенные коэффициенты, что увеличивает размер выплат.</w:t>
      </w:r>
    </w:p>
    <w:p w14:paraId="0E5FDF54" w14:textId="77777777" w:rsidR="00673F99" w:rsidRPr="00A673DF" w:rsidRDefault="00673F99" w:rsidP="00673F99">
      <w:r w:rsidRPr="00A673DF">
        <w:t xml:space="preserve">«В большинстве случаев при переезде из одного региона в другой размер пенсии не меняется. Однако есть исключения. Например, в районах Крайнего Севера и приравненных к ним местностях пенсия увеличивается на районный коэффициент, </w:t>
      </w:r>
      <w:r w:rsidRPr="00A673DF">
        <w:lastRenderedPageBreak/>
        <w:t>который компенсирует более высокие расходы на жизнь. При переезде в другой регион этот коэффициент может перестать применяться, если у пенсионера нет достаточного «северного» стажа. Достаточный стаж - 15 лет в районах Крайнего Севера или 20 лет в местностях, приравненных к Крайнему Северу», - добавил Хачатурян.</w:t>
      </w:r>
    </w:p>
    <w:p w14:paraId="0F075FA7" w14:textId="77777777" w:rsidR="00673F99" w:rsidRPr="00A673DF" w:rsidRDefault="00673F99" w:rsidP="00673F99">
      <w:r w:rsidRPr="00A673DF">
        <w:t>Экономист назвал еще два случая, когда место жительства может повлиять на размер пенсии:</w:t>
      </w:r>
    </w:p>
    <w:p w14:paraId="28ED3DBF" w14:textId="77777777" w:rsidR="00673F99" w:rsidRPr="00A673DF" w:rsidRDefault="00673F99" w:rsidP="00673F99">
      <w:r w:rsidRPr="00A673DF">
        <w:t>•</w:t>
      </w:r>
      <w:r w:rsidRPr="00A673DF">
        <w:tab/>
        <w:t>Каждый регион устанавливает свой прожиточный минимум пенсионера (ПМП). Если общая сумма доходов неработающего пенсионера ниже местного ПМП, ему доплачивают до этого уровня. При переезде в другой регион доплату пересчитывают по новому ПМП.</w:t>
      </w:r>
    </w:p>
    <w:p w14:paraId="30668514" w14:textId="77777777" w:rsidR="00673F99" w:rsidRPr="00A673DF" w:rsidRDefault="00673F99" w:rsidP="00673F99">
      <w:r w:rsidRPr="00A673DF">
        <w:t>•</w:t>
      </w:r>
      <w:r w:rsidRPr="00A673DF">
        <w:tab/>
        <w:t>Пенсионеры, имеющие право на 25-процентную доплату за «сельский» стаж (более 30 лет работы в селе), могут получить эту надбавку, только если пенсия назначалась в момент проживания в сельской местности. Если пенсионер переезжает в село после назначения пенсии, он вправе подать заявление и получить доплату.</w:t>
      </w:r>
    </w:p>
    <w:p w14:paraId="680C2F0C" w14:textId="77777777" w:rsidR="00673F99" w:rsidRPr="00A673DF" w:rsidRDefault="00673F99" w:rsidP="00673F99">
      <w:r w:rsidRPr="00A673DF">
        <w:t>По данным Соцфонда, в России в феврале размер средней пенсии неработающих граждан составил 25,6 тыс. рублей. За год сумма стала больше на 1,8 тыс. рублей.</w:t>
      </w:r>
    </w:p>
    <w:p w14:paraId="3675D6F2" w14:textId="77777777" w:rsidR="00673F99" w:rsidRPr="00A673DF" w:rsidRDefault="00673F99" w:rsidP="00673F99">
      <w:r w:rsidRPr="00A673DF">
        <w:t>С 1 апреля Социальный фонд проиндексировал пенсии почти 4 млн россиян. Выплаты проиндексировали по уровню роста прожиточного минимума пенсионера за 2025 год, рост составил 6,8%.</w:t>
      </w:r>
    </w:p>
    <w:p w14:paraId="674F261A" w14:textId="72F8B57A" w:rsidR="00673F99" w:rsidRPr="00DB2FD2" w:rsidRDefault="000A185D" w:rsidP="00673F99">
      <w:hyperlink r:id="rId21" w:history="1">
        <w:r w:rsidR="00673F99" w:rsidRPr="007C6A84">
          <w:rPr>
            <w:rStyle w:val="a3"/>
            <w:lang w:val="en-US"/>
          </w:rPr>
          <w:t>https</w:t>
        </w:r>
        <w:r w:rsidR="00673F99" w:rsidRPr="00DB2FD2">
          <w:rPr>
            <w:rStyle w:val="a3"/>
          </w:rPr>
          <w:t>://</w:t>
        </w:r>
        <w:r w:rsidR="00673F99" w:rsidRPr="007C6A84">
          <w:rPr>
            <w:rStyle w:val="a3"/>
            <w:lang w:val="en-US"/>
          </w:rPr>
          <w:t>regnum</w:t>
        </w:r>
        <w:r w:rsidR="00673F99" w:rsidRPr="00DB2FD2">
          <w:rPr>
            <w:rStyle w:val="a3"/>
          </w:rPr>
          <w:t>.</w:t>
        </w:r>
        <w:r w:rsidR="00673F99" w:rsidRPr="007C6A84">
          <w:rPr>
            <w:rStyle w:val="a3"/>
            <w:lang w:val="en-US"/>
          </w:rPr>
          <w:t>ru</w:t>
        </w:r>
        <w:r w:rsidR="00673F99" w:rsidRPr="00DB2FD2">
          <w:rPr>
            <w:rStyle w:val="a3"/>
          </w:rPr>
          <w:t>/</w:t>
        </w:r>
        <w:r w:rsidR="00673F99" w:rsidRPr="007C6A84">
          <w:rPr>
            <w:rStyle w:val="a3"/>
            <w:lang w:val="en-US"/>
          </w:rPr>
          <w:t>news</w:t>
        </w:r>
        <w:r w:rsidR="00673F99" w:rsidRPr="00DB2FD2">
          <w:rPr>
            <w:rStyle w:val="a3"/>
          </w:rPr>
          <w:t>/4030146</w:t>
        </w:r>
      </w:hyperlink>
      <w:r w:rsidR="00673F99" w:rsidRPr="00DB2FD2">
        <w:t xml:space="preserve"> </w:t>
      </w:r>
    </w:p>
    <w:p w14:paraId="64FEC431" w14:textId="6D7ECFED" w:rsidR="00BD7063" w:rsidRPr="00BD7063" w:rsidRDefault="00BD7063" w:rsidP="00BD7063">
      <w:pPr>
        <w:pStyle w:val="2"/>
      </w:pPr>
      <w:bookmarkStart w:id="76" w:name="_Toc226701239"/>
      <w:r w:rsidRPr="00BD7063">
        <w:rPr>
          <w:lang w:val="en-US"/>
        </w:rPr>
        <w:t>RT</w:t>
      </w:r>
      <w:r w:rsidRPr="00BD7063">
        <w:t>, 09.04.2026</w:t>
      </w:r>
      <w:r w:rsidRPr="006922AD">
        <w:t xml:space="preserve">, </w:t>
      </w:r>
      <w:r w:rsidRPr="00BD7063">
        <w:t>Россиянам напомнили о федеральных доплатах к пенсиям в 2026 году</w:t>
      </w:r>
      <w:bookmarkEnd w:id="76"/>
    </w:p>
    <w:p w14:paraId="1CB98929" w14:textId="77777777" w:rsidR="00BD7063" w:rsidRPr="00BD7063" w:rsidRDefault="00BD7063" w:rsidP="00BD7063">
      <w:pPr>
        <w:pStyle w:val="3"/>
      </w:pPr>
      <w:bookmarkStart w:id="77" w:name="_Toc226701240"/>
      <w:r w:rsidRPr="00BD7063">
        <w:t xml:space="preserve">Депутат Госдумы, член комитета Госдумы по малому и среднему предпринимательству Алексей Говырин рассказал </w:t>
      </w:r>
      <w:r w:rsidRPr="00BD7063">
        <w:rPr>
          <w:lang w:val="en-US"/>
        </w:rPr>
        <w:t>RT</w:t>
      </w:r>
      <w:r w:rsidRPr="00BD7063">
        <w:t xml:space="preserve"> о федеральных доплатах к пенсиям в 2026 году.</w:t>
      </w:r>
      <w:bookmarkEnd w:id="77"/>
    </w:p>
    <w:p w14:paraId="14CF98F4" w14:textId="77777777" w:rsidR="00BD7063" w:rsidRPr="006922AD" w:rsidRDefault="00BD7063" w:rsidP="00BD7063">
      <w:r w:rsidRPr="00BD7063">
        <w:t xml:space="preserve">"Неработающим пенсионерам с общим доходом ниже прожиточного минимума пенсионера в регионе доплачивают до этого уровня. </w:t>
      </w:r>
      <w:r w:rsidRPr="006922AD">
        <w:t xml:space="preserve">Общероссийская величина на 2026 год равна 16 288 рублям, дальше сумма зависит от субъекта. Для получателей страховой пенсии базовая фиксированная выплата с января равна 9 584,69 рубля. После 80 лет она увеличивается до 19 169,38 рубля, такой же двойной размер действует у инвалидов </w:t>
      </w:r>
      <w:r w:rsidRPr="00BD7063">
        <w:rPr>
          <w:lang w:val="en-US"/>
        </w:rPr>
        <w:t>I</w:t>
      </w:r>
      <w:r w:rsidRPr="006922AD">
        <w:t xml:space="preserve"> группы", - объяснил он.</w:t>
      </w:r>
    </w:p>
    <w:p w14:paraId="7B2B7ECF" w14:textId="77777777" w:rsidR="00BD7063" w:rsidRPr="006922AD" w:rsidRDefault="00BD7063" w:rsidP="00BD7063">
      <w:r w:rsidRPr="006922AD">
        <w:t>По словам Говырина, с 1 января назначена надбавка на уход 1 413,86 рубля, поэтому у "пенсионера старше 80 лет фиксированная часть вместе с этой надбавкой доходит до 20 583,24 рубля".</w:t>
      </w:r>
    </w:p>
    <w:p w14:paraId="4EACD7EA" w14:textId="77777777" w:rsidR="00BD7063" w:rsidRPr="006922AD" w:rsidRDefault="00BD7063" w:rsidP="00BD7063">
      <w:r w:rsidRPr="006922AD">
        <w:t>"За иждивенцев идёт прибавка в размере трети фиксированной выплаты за каждого, максимум за троих, то есть 3 194,90 рубля за одного, 6 389,79 рубля за двоих и 9 584,69 рубля за троих. За северный стаж идёт 50% фиксированной выплаты при 15 годах работы в районах Крайнего Севера и 30 процентов при 20 годах работы в приравненных местностях, в пересчете на 2026 год это 4 792,35 и 2 875,41 рубля. За 30 лет сельхозстажа у неработающего пенсионера прибавка составляет 2 396,17 рубля", - сказал депутат.</w:t>
      </w:r>
    </w:p>
    <w:p w14:paraId="57E40A7E" w14:textId="77777777" w:rsidR="00BD7063" w:rsidRPr="006922AD" w:rsidRDefault="00BD7063" w:rsidP="00BD7063">
      <w:r w:rsidRPr="006922AD">
        <w:lastRenderedPageBreak/>
        <w:t>Он также добавил, что отдельная профгруппа с доплатами - это бывшие работники угольной промышленности и члены лётных экипажей гражданской авиации.</w:t>
      </w:r>
    </w:p>
    <w:p w14:paraId="62735F7C" w14:textId="77777777" w:rsidR="00BD7063" w:rsidRPr="006922AD" w:rsidRDefault="00BD7063" w:rsidP="00BD7063">
      <w:r w:rsidRPr="006922AD">
        <w:t>С февраля 2026 года средний размер такой прибавки у шахтёров составляет 6 736,09 рубля, у летчиков гражданской авиации 21 773,25 рубля, при этом точная сумма у каждого считается индивидуально и пересматривается регулярно, уточнил Говырин.</w:t>
      </w:r>
    </w:p>
    <w:p w14:paraId="7F22FE78" w14:textId="77777777" w:rsidR="00BD7063" w:rsidRPr="006922AD" w:rsidRDefault="00BD7063" w:rsidP="00BD7063">
      <w:r w:rsidRPr="006922AD">
        <w:t xml:space="preserve">"Есть и федеральные доплаты за особые заслуги. Матерям-героиням, которые получают пенсию и не работают, с января 2026 года положено 36 619,93 рубля в месяц. Для Героев России, Героев Труда, ряда награжденных высшими орденами, лауреатов государственных премий, олимпийских чемпионов и части тренеров действует ежемесячная прибавка в диапазоне от 22 060,20 до 36 619,93 рубля", - заключил собеседник </w:t>
      </w:r>
      <w:r w:rsidRPr="00BD7063">
        <w:rPr>
          <w:lang w:val="en-US"/>
        </w:rPr>
        <w:t>RT</w:t>
      </w:r>
      <w:r w:rsidRPr="006922AD">
        <w:t>.</w:t>
      </w:r>
    </w:p>
    <w:p w14:paraId="6AF89E60" w14:textId="48BC6DDE" w:rsidR="00BD7063" w:rsidRPr="00DB2FD2" w:rsidRDefault="000A185D" w:rsidP="00BD7063">
      <w:hyperlink r:id="rId22" w:history="1">
        <w:r w:rsidR="00BD7063" w:rsidRPr="007C6A84">
          <w:rPr>
            <w:rStyle w:val="a3"/>
            <w:lang w:val="en-US"/>
          </w:rPr>
          <w:t>https</w:t>
        </w:r>
        <w:r w:rsidR="00BD7063" w:rsidRPr="006922AD">
          <w:rPr>
            <w:rStyle w:val="a3"/>
          </w:rPr>
          <w:t>://</w:t>
        </w:r>
        <w:r w:rsidR="00BD7063" w:rsidRPr="007C6A84">
          <w:rPr>
            <w:rStyle w:val="a3"/>
            <w:lang w:val="en-US"/>
          </w:rPr>
          <w:t>russian</w:t>
        </w:r>
        <w:r w:rsidR="00BD7063" w:rsidRPr="006922AD">
          <w:rPr>
            <w:rStyle w:val="a3"/>
          </w:rPr>
          <w:t>.</w:t>
        </w:r>
        <w:r w:rsidR="00BD7063" w:rsidRPr="007C6A84">
          <w:rPr>
            <w:rStyle w:val="a3"/>
            <w:lang w:val="en-US"/>
          </w:rPr>
          <w:t>rt</w:t>
        </w:r>
        <w:r w:rsidR="00BD7063" w:rsidRPr="006922AD">
          <w:rPr>
            <w:rStyle w:val="a3"/>
          </w:rPr>
          <w:t>.</w:t>
        </w:r>
        <w:r w:rsidR="00BD7063" w:rsidRPr="007C6A84">
          <w:rPr>
            <w:rStyle w:val="a3"/>
            <w:lang w:val="en-US"/>
          </w:rPr>
          <w:t>com</w:t>
        </w:r>
        <w:r w:rsidR="00BD7063" w:rsidRPr="006922AD">
          <w:rPr>
            <w:rStyle w:val="a3"/>
          </w:rPr>
          <w:t>/</w:t>
        </w:r>
        <w:r w:rsidR="00BD7063" w:rsidRPr="007C6A84">
          <w:rPr>
            <w:rStyle w:val="a3"/>
            <w:lang w:val="en-US"/>
          </w:rPr>
          <w:t>russia</w:t>
        </w:r>
        <w:r w:rsidR="00BD7063" w:rsidRPr="006922AD">
          <w:rPr>
            <w:rStyle w:val="a3"/>
          </w:rPr>
          <w:t>/</w:t>
        </w:r>
        <w:r w:rsidR="00BD7063" w:rsidRPr="007C6A84">
          <w:rPr>
            <w:rStyle w:val="a3"/>
            <w:lang w:val="en-US"/>
          </w:rPr>
          <w:t>news</w:t>
        </w:r>
        <w:r w:rsidR="00BD7063" w:rsidRPr="006922AD">
          <w:rPr>
            <w:rStyle w:val="a3"/>
          </w:rPr>
          <w:t>/1617898-</w:t>
        </w:r>
        <w:r w:rsidR="00BD7063" w:rsidRPr="007C6A84">
          <w:rPr>
            <w:rStyle w:val="a3"/>
            <w:lang w:val="en-US"/>
          </w:rPr>
          <w:t>vyplaty</w:t>
        </w:r>
        <w:r w:rsidR="00BD7063" w:rsidRPr="006922AD">
          <w:rPr>
            <w:rStyle w:val="a3"/>
          </w:rPr>
          <w:t>-</w:t>
        </w:r>
        <w:r w:rsidR="00BD7063" w:rsidRPr="007C6A84">
          <w:rPr>
            <w:rStyle w:val="a3"/>
            <w:lang w:val="en-US"/>
          </w:rPr>
          <w:t>pensii</w:t>
        </w:r>
        <w:r w:rsidR="00BD7063" w:rsidRPr="006922AD">
          <w:rPr>
            <w:rStyle w:val="a3"/>
          </w:rPr>
          <w:t>-2026-</w:t>
        </w:r>
        <w:r w:rsidR="00BD7063" w:rsidRPr="007C6A84">
          <w:rPr>
            <w:rStyle w:val="a3"/>
            <w:lang w:val="en-US"/>
          </w:rPr>
          <w:t>god</w:t>
        </w:r>
      </w:hyperlink>
      <w:r w:rsidR="00BD7063" w:rsidRPr="006922AD">
        <w:t xml:space="preserve"> </w:t>
      </w:r>
    </w:p>
    <w:p w14:paraId="70753879" w14:textId="0A539D00" w:rsidR="006922AD" w:rsidRPr="00AB7E4D" w:rsidRDefault="006922AD" w:rsidP="006922AD">
      <w:pPr>
        <w:pStyle w:val="2"/>
      </w:pPr>
      <w:bookmarkStart w:id="78" w:name="_Toc226701241"/>
      <w:r w:rsidRPr="006922AD">
        <w:rPr>
          <w:lang w:val="en-US"/>
        </w:rPr>
        <w:t>RT</w:t>
      </w:r>
      <w:r w:rsidRPr="006922AD">
        <w:t>, 09.04.2026</w:t>
      </w:r>
      <w:r w:rsidRPr="00AB7E4D">
        <w:t xml:space="preserve">, </w:t>
      </w:r>
      <w:r w:rsidRPr="006922AD">
        <w:t>Деньги придут до 30 апреля: в СФР рассказали, кто получит пенсии за май досрочно</w:t>
      </w:r>
      <w:bookmarkEnd w:id="78"/>
    </w:p>
    <w:p w14:paraId="3300265E" w14:textId="77777777" w:rsidR="006922AD" w:rsidRPr="006922AD" w:rsidRDefault="006922AD" w:rsidP="006922AD">
      <w:pPr>
        <w:pStyle w:val="3"/>
      </w:pPr>
      <w:bookmarkStart w:id="79" w:name="_Toc226701242"/>
      <w:r w:rsidRPr="006922AD">
        <w:t>В связи с предстоящими майскими праздниками некоторым россиянам досрочно выплатят пенсии за будущий месяц, сообщили в Соцфонде. До 30 апреля средства придут тем, кто обычно получает их через банк с 1-го по 4-е число месяца. Речь идёт обо всех видах пенсий, подавать дополнительные заявления не потребуется - деньги зачислят автоматически. Если пенсии приходили через «Почту России», получить можно будет в привычные даты.</w:t>
      </w:r>
      <w:bookmarkEnd w:id="79"/>
    </w:p>
    <w:p w14:paraId="16DF9A60" w14:textId="77777777" w:rsidR="006922AD" w:rsidRPr="006922AD" w:rsidRDefault="006922AD" w:rsidP="006922AD">
      <w:r w:rsidRPr="006922AD">
        <w:t>"В связи с приближающимися майскими праздниками часть российских пенсионеров досрочно получит пенсию за май. Досрочная выплата коснётся всех, кому денежные средства перечисляют через банк. Почтовые отделения доставят выплаты пенсионерам по обычному графику", - говорится в публикации пресс-службы.</w:t>
      </w:r>
    </w:p>
    <w:p w14:paraId="1B3208E1" w14:textId="77777777" w:rsidR="006922AD" w:rsidRPr="006922AD" w:rsidRDefault="006922AD" w:rsidP="006922AD">
      <w:r w:rsidRPr="006922AD">
        <w:t>Пенсионерам, обычно получающим выплаты с 1 по 4 число месяца, деньги придут до 30 апреля.</w:t>
      </w:r>
    </w:p>
    <w:p w14:paraId="698B5576" w14:textId="77777777" w:rsidR="006922AD" w:rsidRPr="00AB7E4D" w:rsidRDefault="006922AD" w:rsidP="006922AD">
      <w:r w:rsidRPr="00AB7E4D">
        <w:t>Решение о досрочной выплате коснётся всех видов пенсий, в том числе страховых, социальных, накопительных, а также по старости и инвалидности. Для получения средств гражданам не потребуется подавать специальных заявлений. В Социальном фонде уточнили, что зачисление произойдёт в автоматическом режиме вместе с любыми другими пособиями.</w:t>
      </w:r>
    </w:p>
    <w:p w14:paraId="215A72C6" w14:textId="77777777" w:rsidR="006922AD" w:rsidRPr="00AB7E4D" w:rsidRDefault="006922AD" w:rsidP="006922AD">
      <w:r w:rsidRPr="00AB7E4D">
        <w:t>С 5 мая доставка пенсий через банки возобновится по стандартному графику. При этом если выплаты приходили через "Почту России", то получить их можно будет в привычные даты.</w:t>
      </w:r>
    </w:p>
    <w:p w14:paraId="25F1E6C7" w14:textId="77777777" w:rsidR="006922AD" w:rsidRPr="00AB7E4D" w:rsidRDefault="006922AD" w:rsidP="006922AD">
      <w:r w:rsidRPr="00AB7E4D">
        <w:t>"Почтальоны начнут доставку пенсий на дом со 2-3 мая. С этого же времени можно будет получить пенсию в кассе почтового отделения. Доставка пенсий по почте продлится до 25 мая", - уточнили в Соцфонде.</w:t>
      </w:r>
    </w:p>
    <w:p w14:paraId="4C2F39C2" w14:textId="77777777" w:rsidR="006922AD" w:rsidRPr="00AB7E4D" w:rsidRDefault="006922AD" w:rsidP="006922AD">
      <w:r w:rsidRPr="00AB7E4D">
        <w:t xml:space="preserve">Ранее член комитета по малому и среднему предпринимательству Алексей Говырин рассказал в беседе с </w:t>
      </w:r>
      <w:r w:rsidRPr="006922AD">
        <w:rPr>
          <w:lang w:val="en-US"/>
        </w:rPr>
        <w:t>RT</w:t>
      </w:r>
      <w:r w:rsidRPr="00AB7E4D">
        <w:t>, какие факторы определяют размер пенсии в 2026 году.</w:t>
      </w:r>
    </w:p>
    <w:p w14:paraId="4AC79CAB" w14:textId="77777777" w:rsidR="006922AD" w:rsidRPr="00AB7E4D" w:rsidRDefault="006922AD" w:rsidP="006922AD">
      <w:r w:rsidRPr="00AB7E4D">
        <w:t>По его словам, размер страховой пенсии складывается из двух составляющих.</w:t>
      </w:r>
    </w:p>
    <w:p w14:paraId="66D23A1D" w14:textId="77777777" w:rsidR="006922AD" w:rsidRPr="00AB7E4D" w:rsidRDefault="006922AD" w:rsidP="006922AD">
      <w:r w:rsidRPr="00AB7E4D">
        <w:lastRenderedPageBreak/>
        <w:t>"Первая - индивидуальный пенсионный коэффициент, то есть сумма баллов, которые человек накопил за годы официальной работы. Стоимость одного балла в 2026 году составляет 156,76 рубля. Вторая - фиксированная выплата, которая в этом году равна 9 584,69 рубля. Обе величины закреплены федеральным законом и проиндексированы с января на 7,6%, что выше прошлогодней инфляции", - объяснил он.</w:t>
      </w:r>
    </w:p>
    <w:p w14:paraId="2A0C5D41" w14:textId="77777777" w:rsidR="006922AD" w:rsidRPr="00AB7E4D" w:rsidRDefault="006922AD" w:rsidP="006922AD">
      <w:r w:rsidRPr="00AB7E4D">
        <w:t>Депутат Госдумы Алексей Говырин рассказал, что российское законодательство допускает одновременное получение двух пенсий для отдельных...</w:t>
      </w:r>
    </w:p>
    <w:p w14:paraId="37623D9D" w14:textId="77777777" w:rsidR="006922AD" w:rsidRPr="00AB7E4D" w:rsidRDefault="006922AD" w:rsidP="006922AD">
      <w:r w:rsidRPr="00AB7E4D">
        <w:t>Кроме того, количество пенсионных коэффициентов и размер пенсии в конечном счёте зависят от официального трудового стажа и заработной платы. Учитываются также периоды ухода за детьми, инвалидами, гражданами старше 80 лет и некоторыми другими категориями граждан.</w:t>
      </w:r>
    </w:p>
    <w:p w14:paraId="4EE26FF3" w14:textId="77777777" w:rsidR="006922AD" w:rsidRPr="00AB7E4D" w:rsidRDefault="006922AD" w:rsidP="006922AD">
      <w:r w:rsidRPr="00AB7E4D">
        <w:t>Государство в том числе поощряет более позднее обращение за пенсией.</w:t>
      </w:r>
    </w:p>
    <w:p w14:paraId="5FED94CB" w14:textId="77777777" w:rsidR="006922AD" w:rsidRPr="00AB7E4D" w:rsidRDefault="006922AD" w:rsidP="006922AD">
      <w:r w:rsidRPr="00AB7E4D">
        <w:t>"За каждый полный год отсрочки применяются премиальные коэффициенты. Если обратиться за назначением через пять лет после возникновения права, фиксированная выплата вырастет на 36%, а сумма пенсионных коэффициентов увеличится на 45%. Система прямо стимулирует рост будущей выплаты законным способом", - добавил эксперт.</w:t>
      </w:r>
    </w:p>
    <w:p w14:paraId="38720F95" w14:textId="77777777" w:rsidR="006922AD" w:rsidRPr="00AB7E4D" w:rsidRDefault="006922AD" w:rsidP="006922AD">
      <w:r w:rsidRPr="00AB7E4D">
        <w:t>С 1 апреля в России также проиндексировали пенсии. Выплаты увеличили на 6,8% с учётом роста прожиточного минимума пенсионера за прошлый год. Индексация коснулась примерно 4 млн граждан, из них 3,5 млн - получатели социальных пенсий. Речь идёт, в частности, о лицах, получающих пособия по инвалидности, потере кормильца, ветеранах ВОВ и некоторых других категориях граждан.</w:t>
      </w:r>
    </w:p>
    <w:p w14:paraId="698A3622" w14:textId="2FCC02B8" w:rsidR="006922AD" w:rsidRPr="00AB7E4D" w:rsidRDefault="000A185D" w:rsidP="006922AD">
      <w:hyperlink r:id="rId23" w:history="1">
        <w:r w:rsidR="006922AD" w:rsidRPr="007C6A84">
          <w:rPr>
            <w:rStyle w:val="a3"/>
            <w:lang w:val="en-US"/>
          </w:rPr>
          <w:t>https</w:t>
        </w:r>
        <w:r w:rsidR="006922AD" w:rsidRPr="00AB7E4D">
          <w:rPr>
            <w:rStyle w:val="a3"/>
          </w:rPr>
          <w:t>://</w:t>
        </w:r>
        <w:r w:rsidR="006922AD" w:rsidRPr="007C6A84">
          <w:rPr>
            <w:rStyle w:val="a3"/>
            <w:lang w:val="en-US"/>
          </w:rPr>
          <w:t>russian</w:t>
        </w:r>
        <w:r w:rsidR="006922AD" w:rsidRPr="00AB7E4D">
          <w:rPr>
            <w:rStyle w:val="a3"/>
          </w:rPr>
          <w:t>.</w:t>
        </w:r>
        <w:r w:rsidR="006922AD" w:rsidRPr="007C6A84">
          <w:rPr>
            <w:rStyle w:val="a3"/>
            <w:lang w:val="en-US"/>
          </w:rPr>
          <w:t>rt</w:t>
        </w:r>
        <w:r w:rsidR="006922AD" w:rsidRPr="00AB7E4D">
          <w:rPr>
            <w:rStyle w:val="a3"/>
          </w:rPr>
          <w:t>.</w:t>
        </w:r>
        <w:r w:rsidR="006922AD" w:rsidRPr="007C6A84">
          <w:rPr>
            <w:rStyle w:val="a3"/>
            <w:lang w:val="en-US"/>
          </w:rPr>
          <w:t>com</w:t>
        </w:r>
        <w:r w:rsidR="006922AD" w:rsidRPr="00AB7E4D">
          <w:rPr>
            <w:rStyle w:val="a3"/>
          </w:rPr>
          <w:t>/</w:t>
        </w:r>
        <w:r w:rsidR="006922AD" w:rsidRPr="007C6A84">
          <w:rPr>
            <w:rStyle w:val="a3"/>
            <w:lang w:val="en-US"/>
          </w:rPr>
          <w:t>russia</w:t>
        </w:r>
        <w:r w:rsidR="006922AD" w:rsidRPr="00AB7E4D">
          <w:rPr>
            <w:rStyle w:val="a3"/>
          </w:rPr>
          <w:t>/</w:t>
        </w:r>
        <w:r w:rsidR="006922AD" w:rsidRPr="007C6A84">
          <w:rPr>
            <w:rStyle w:val="a3"/>
            <w:lang w:val="en-US"/>
          </w:rPr>
          <w:t>article</w:t>
        </w:r>
        <w:r w:rsidR="006922AD" w:rsidRPr="00AB7E4D">
          <w:rPr>
            <w:rStyle w:val="a3"/>
          </w:rPr>
          <w:t>/1617842-</w:t>
        </w:r>
        <w:r w:rsidR="006922AD" w:rsidRPr="007C6A84">
          <w:rPr>
            <w:rStyle w:val="a3"/>
            <w:lang w:val="en-US"/>
          </w:rPr>
          <w:t>pensii</w:t>
        </w:r>
        <w:r w:rsidR="006922AD" w:rsidRPr="00AB7E4D">
          <w:rPr>
            <w:rStyle w:val="a3"/>
          </w:rPr>
          <w:t>-</w:t>
        </w:r>
        <w:r w:rsidR="006922AD" w:rsidRPr="007C6A84">
          <w:rPr>
            <w:rStyle w:val="a3"/>
            <w:lang w:val="en-US"/>
          </w:rPr>
          <w:t>rossiyane</w:t>
        </w:r>
        <w:r w:rsidR="006922AD" w:rsidRPr="00AB7E4D">
          <w:rPr>
            <w:rStyle w:val="a3"/>
          </w:rPr>
          <w:t>-</w:t>
        </w:r>
        <w:r w:rsidR="006922AD" w:rsidRPr="007C6A84">
          <w:rPr>
            <w:rStyle w:val="a3"/>
            <w:lang w:val="en-US"/>
          </w:rPr>
          <w:t>maiskie</w:t>
        </w:r>
      </w:hyperlink>
      <w:r w:rsidR="006922AD" w:rsidRPr="00AB7E4D">
        <w:t xml:space="preserve"> </w:t>
      </w:r>
    </w:p>
    <w:p w14:paraId="184CA447" w14:textId="77777777" w:rsidR="00BD0852" w:rsidRPr="005236AD" w:rsidRDefault="00BD0852" w:rsidP="00BD0852">
      <w:pPr>
        <w:pStyle w:val="2"/>
      </w:pPr>
      <w:bookmarkStart w:id="80" w:name="ф4"/>
      <w:bookmarkStart w:id="81" w:name="_Toc226701243"/>
      <w:bookmarkEnd w:id="80"/>
      <w:r w:rsidRPr="005236AD">
        <w:t>ТАСС, 09.04.2026, Эксперт Сафонов рассказал, кто получает пенсию более 500 тыс. рублей</w:t>
      </w:r>
      <w:bookmarkEnd w:id="81"/>
    </w:p>
    <w:p w14:paraId="4F46EDF7" w14:textId="77777777" w:rsidR="00BD0852" w:rsidRPr="005236AD" w:rsidRDefault="00BD0852" w:rsidP="00EC26DD">
      <w:pPr>
        <w:pStyle w:val="3"/>
      </w:pPr>
      <w:bookmarkStart w:id="82" w:name="_Toc226701244"/>
      <w:r w:rsidRPr="005236AD">
        <w:t>Пенсия свыше 500 тыс. рублей в России, достигая отметки более 1 млн рублей, может быть у инструкторов-космонавтов и космонавтов 1-го класса. Об этом ТАСС сообщил профессор Финансового университета при правительстве РФ Александр Сафонов.</w:t>
      </w:r>
      <w:bookmarkEnd w:id="82"/>
    </w:p>
    <w:p w14:paraId="6F240314" w14:textId="6C8D1669" w:rsidR="00BD0852" w:rsidRPr="005236AD" w:rsidRDefault="00613AA6" w:rsidP="00BD0852">
      <w:r>
        <w:t>«</w:t>
      </w:r>
      <w:r w:rsidR="00BD0852" w:rsidRPr="005236AD">
        <w:t xml:space="preserve">Космонавт 1-го класса может получать денежное довольствие с учетом </w:t>
      </w:r>
      <w:r>
        <w:t>«</w:t>
      </w:r>
      <w:r w:rsidR="00BD0852" w:rsidRPr="005236AD">
        <w:t>полетных</w:t>
      </w:r>
      <w:r>
        <w:t>»</w:t>
      </w:r>
      <w:r w:rsidR="00BD0852" w:rsidRPr="005236AD">
        <w:t xml:space="preserve"> до 1,25 млн рублей, а инструктор-космонавт - до 1,375 млн рублей. Размер пенсии может достигать 85% денежного довольствия, то есть 1,062 млн рублей и 1,168 млн рублей соответственно</w:t>
      </w:r>
      <w:r>
        <w:t>»</w:t>
      </w:r>
      <w:r w:rsidR="00BD0852" w:rsidRPr="005236AD">
        <w:t>, - рассказывал он.</w:t>
      </w:r>
    </w:p>
    <w:p w14:paraId="53971B1D" w14:textId="77777777" w:rsidR="00BD0852" w:rsidRPr="005236AD" w:rsidRDefault="00BD0852" w:rsidP="00BD0852">
      <w:r w:rsidRPr="005236AD">
        <w:t>Как отметил Сафонов, пенсия космонавта составляет 55% денежного довольствия при наличии определенной выслуги лет: для мужчин - 25 лет, для женщин - 20 лет. За каждый полный год сверх этого срока выплата увеличивается на 3%, но не более чем до 85% денежного довольствия.</w:t>
      </w:r>
    </w:p>
    <w:p w14:paraId="66F80352" w14:textId="77777777" w:rsidR="00BD0852" w:rsidRPr="005236AD" w:rsidRDefault="00BD0852" w:rsidP="00BD0852">
      <w:r w:rsidRPr="005236AD">
        <w:t>А при выслуге у мужчин от 20 до 25 лет и у женщин от 15 до 20 лет размер пенсии уменьшается на 2% денежного довольствия за каждый год (в том числе и неполный), недостающий до полной выслуги, отметил профессор.</w:t>
      </w:r>
    </w:p>
    <w:p w14:paraId="53A44E2F" w14:textId="77777777" w:rsidR="00BD0852" w:rsidRPr="005236AD" w:rsidRDefault="00BD0852" w:rsidP="00BD0852">
      <w:r w:rsidRPr="005236AD">
        <w:lastRenderedPageBreak/>
        <w:t>По данным Соцфонда, средний размер пенсионного обеспечения за выслугу лет по состоянию на 1 января 2026 года составляет 1 016 390 рублей.</w:t>
      </w:r>
    </w:p>
    <w:p w14:paraId="7187CB5D" w14:textId="29F1C37C" w:rsidR="00AB7E4D" w:rsidRPr="005E3D1C" w:rsidRDefault="000A185D" w:rsidP="00BD0852">
      <w:hyperlink r:id="rId24" w:history="1">
        <w:r w:rsidR="00BD0852" w:rsidRPr="005236AD">
          <w:rPr>
            <w:rStyle w:val="a3"/>
          </w:rPr>
          <w:t>https://tass.ru/obschestvo/27050203</w:t>
        </w:r>
      </w:hyperlink>
    </w:p>
    <w:p w14:paraId="3DDC5D6B" w14:textId="50F711B5" w:rsidR="00306BA0" w:rsidRPr="00306BA0" w:rsidRDefault="00306BA0" w:rsidP="00306BA0">
      <w:pPr>
        <w:pStyle w:val="2"/>
      </w:pPr>
      <w:bookmarkStart w:id="83" w:name="_Toc226701245"/>
      <w:r w:rsidRPr="00306BA0">
        <w:t>ПРАЙМ, 10.04.2026, Юрист объяснил, что будет, если не снимать пенсию с карты</w:t>
      </w:r>
      <w:bookmarkEnd w:id="83"/>
    </w:p>
    <w:p w14:paraId="0CD1824C" w14:textId="77777777" w:rsidR="00306BA0" w:rsidRPr="00306BA0" w:rsidRDefault="00306BA0" w:rsidP="00306BA0">
      <w:pPr>
        <w:pStyle w:val="3"/>
      </w:pPr>
      <w:bookmarkStart w:id="84" w:name="_Toc226701246"/>
      <w:r w:rsidRPr="00306BA0">
        <w:t xml:space="preserve">Многие пенсионеры обеспокоены вопросом: могут ли приостановить выплату пенсии, если долгое время не снимать деньги с банковской карты? О том, что говорит закон и позиция Конституционного Суда по этому вопросу, агентству "Прайм" рассказал управляющий партнер </w:t>
      </w:r>
      <w:r w:rsidRPr="00306BA0">
        <w:rPr>
          <w:lang w:val="en-US"/>
        </w:rPr>
        <w:t>Sakura</w:t>
      </w:r>
      <w:r w:rsidRPr="00306BA0">
        <w:t xml:space="preserve"> </w:t>
      </w:r>
      <w:r w:rsidRPr="00306BA0">
        <w:rPr>
          <w:lang w:val="en-US"/>
        </w:rPr>
        <w:t>Legal</w:t>
      </w:r>
      <w:r w:rsidRPr="00306BA0">
        <w:t xml:space="preserve"> Даниил Базылев.</w:t>
      </w:r>
      <w:bookmarkEnd w:id="84"/>
    </w:p>
    <w:p w14:paraId="6282C6A6" w14:textId="77777777" w:rsidR="00306BA0" w:rsidRPr="00306BA0" w:rsidRDefault="00306BA0" w:rsidP="00306BA0">
      <w:r w:rsidRPr="00306BA0">
        <w:t>По словам юриста, распространенное мнение о "правиле шести месяцев" требует важного уточнения. Эта норма действительно существует: если пенсионер в течение шести месяцев подряд не получает назначенную ему пенсию, выплата может быть приостановлена. Однако ключевой момент - как именно доставляется пенсия. И здесь позиция Конституционного Суда РФ, изложенная в Постановлении от 7 апреля 2022 года № 14-П, кардинально меняет понимание ситуации.</w:t>
      </w:r>
    </w:p>
    <w:p w14:paraId="35884834" w14:textId="77777777" w:rsidR="00306BA0" w:rsidRPr="00306BA0" w:rsidRDefault="00306BA0" w:rsidP="00306BA0">
      <w:r w:rsidRPr="00306BA0">
        <w:t>"Правило "шести месяцев" не действует, когда пенсия приходит на банковскую карту. Конституционный Суд РФ прямо указал: если доставка пенсии производится через банк путем зачисления на счет пенсионера, то факт её длительного неполучения в принципе невозможен, поскольку с момента зачисления денег на счёт пенсия считается фактически полученной вне зависимости от того, совершал ли пенсионер операции с этими средствами", - пояснил Базылев.</w:t>
      </w:r>
    </w:p>
    <w:p w14:paraId="5BAAFBD3" w14:textId="77777777" w:rsidR="00306BA0" w:rsidRPr="00306BA0" w:rsidRDefault="00306BA0" w:rsidP="00306BA0">
      <w:r w:rsidRPr="00306BA0">
        <w:t>Юрист подчеркивает, что возможность приостановления выплаты пенсии по основаниям, связанным с её длительным неполучением, должна быть исключена именно для тех, кто получает пенсию на банковскую карту. В противном случае, как указал Конституционный Суд, право гражданина на получение пенсии оказалось бы поставленным в зависимость исключительно от того, совершает ли он операции со своими деньгами. Пенсионеры, которые накапливают средства и не снимают их в течение шести месяцев, фактически лишались бы части причитающихся им выплат, что несовместимо с Конституцией.</w:t>
      </w:r>
    </w:p>
    <w:p w14:paraId="49F8A1E5" w14:textId="4846B56D" w:rsidR="00306BA0" w:rsidRPr="00306BA0" w:rsidRDefault="00306BA0" w:rsidP="00306BA0">
      <w:r w:rsidRPr="00306BA0">
        <w:t>Таким образом, пенсионерам, получающим выплаты на банковскую карту, можно не беспокоиться: их пенсия не будет приостановлена из-за того, что они долго не снимают деньги. Деньги зачисляются на счёт и считаются полученными в момент зачисления. Кроме того, любое решение Социального фонда России о приостановке выплаты пенсии может быть обжаловано в судебном порядке, напоминает эксперт.</w:t>
      </w:r>
    </w:p>
    <w:p w14:paraId="6706E5DA" w14:textId="5BCEB82C" w:rsidR="00306BA0" w:rsidRPr="005E3D1C" w:rsidRDefault="000A185D" w:rsidP="00306BA0">
      <w:hyperlink r:id="rId25" w:history="1">
        <w:r w:rsidR="00306BA0" w:rsidRPr="007C6A84">
          <w:rPr>
            <w:rStyle w:val="a3"/>
            <w:lang w:val="en-US"/>
          </w:rPr>
          <w:t>https</w:t>
        </w:r>
        <w:r w:rsidR="00306BA0" w:rsidRPr="005E3D1C">
          <w:rPr>
            <w:rStyle w:val="a3"/>
          </w:rPr>
          <w:t>://1</w:t>
        </w:r>
        <w:r w:rsidR="00306BA0" w:rsidRPr="007C6A84">
          <w:rPr>
            <w:rStyle w:val="a3"/>
            <w:lang w:val="en-US"/>
          </w:rPr>
          <w:t>prime</w:t>
        </w:r>
        <w:r w:rsidR="00306BA0" w:rsidRPr="005E3D1C">
          <w:rPr>
            <w:rStyle w:val="a3"/>
          </w:rPr>
          <w:t>.</w:t>
        </w:r>
        <w:r w:rsidR="00306BA0" w:rsidRPr="007C6A84">
          <w:rPr>
            <w:rStyle w:val="a3"/>
            <w:lang w:val="en-US"/>
          </w:rPr>
          <w:t>ru</w:t>
        </w:r>
        <w:r w:rsidR="00306BA0" w:rsidRPr="005E3D1C">
          <w:rPr>
            <w:rStyle w:val="a3"/>
          </w:rPr>
          <w:t>/20260410/</w:t>
        </w:r>
        <w:r w:rsidR="00306BA0" w:rsidRPr="007C6A84">
          <w:rPr>
            <w:rStyle w:val="a3"/>
            <w:lang w:val="en-US"/>
          </w:rPr>
          <w:t>pensiya</w:t>
        </w:r>
        <w:r w:rsidR="00306BA0" w:rsidRPr="005E3D1C">
          <w:rPr>
            <w:rStyle w:val="a3"/>
          </w:rPr>
          <w:t>-868984510.</w:t>
        </w:r>
        <w:r w:rsidR="00306BA0" w:rsidRPr="007C6A84">
          <w:rPr>
            <w:rStyle w:val="a3"/>
            <w:lang w:val="en-US"/>
          </w:rPr>
          <w:t>html</w:t>
        </w:r>
      </w:hyperlink>
      <w:r w:rsidR="00306BA0" w:rsidRPr="005E3D1C">
        <w:t xml:space="preserve"> </w:t>
      </w:r>
    </w:p>
    <w:p w14:paraId="3506FADE" w14:textId="57B6347A" w:rsidR="002B7FAC" w:rsidRPr="002B7FAC" w:rsidRDefault="002B7FAC" w:rsidP="002B7FAC">
      <w:pPr>
        <w:pStyle w:val="2"/>
      </w:pPr>
      <w:bookmarkStart w:id="85" w:name="_Toc226701247"/>
      <w:r w:rsidRPr="002B7FAC">
        <w:rPr>
          <w:lang w:val="en-US"/>
        </w:rPr>
        <w:lastRenderedPageBreak/>
        <w:t>Lenta</w:t>
      </w:r>
      <w:r w:rsidRPr="002B7FAC">
        <w:t>.</w:t>
      </w:r>
      <w:r w:rsidRPr="002B7FAC">
        <w:rPr>
          <w:lang w:val="en-US"/>
        </w:rPr>
        <w:t>ru</w:t>
      </w:r>
      <w:r w:rsidRPr="002B7FAC">
        <w:t>, 10.04.2026, В Госдуме назвали размер пенсии никогда не работавших россиян</w:t>
      </w:r>
      <w:bookmarkEnd w:id="85"/>
    </w:p>
    <w:p w14:paraId="67D2D762" w14:textId="77777777" w:rsidR="002B7FAC" w:rsidRPr="002B7FAC" w:rsidRDefault="002B7FAC" w:rsidP="002B7FAC">
      <w:pPr>
        <w:pStyle w:val="3"/>
      </w:pPr>
      <w:bookmarkStart w:id="86" w:name="_Toc226701248"/>
      <w:r w:rsidRPr="002B7FAC">
        <w:t>Когда речь идет о человеке, который никогда не работал официально и не имеет необходимого стажа и пенсионных коэффициентов для назначения страховой пенсии по старости, нужно разделять страховую и социальную пенсию, рассказал член комитета Госдумы по малому и среднему предпринимательству Алексей Говырин в беседе с «Лентой.ру».</w:t>
      </w:r>
      <w:bookmarkEnd w:id="86"/>
    </w:p>
    <w:p w14:paraId="1E9DC869" w14:textId="77777777" w:rsidR="002B7FAC" w:rsidRPr="002B7FAC" w:rsidRDefault="002B7FAC" w:rsidP="002B7FAC">
      <w:r w:rsidRPr="002B7FAC">
        <w:t>Депутат напомнил, что страховая пенсия по старости в 2026 году назначается только при наличии не менее 15 лет страхового стажа и не менее 30 пенсионных коэффициентов. Если этих условий нет, продолжил он, пенсия по старости идет уже по линии государственного пенсионного обеспечения, то есть как социальная. Он отметил, что для такого случая в 2026 году важна именно социальная пенсия по старости.</w:t>
      </w:r>
    </w:p>
    <w:p w14:paraId="261E16A6" w14:textId="77777777" w:rsidR="002B7FAC" w:rsidRPr="002B7FAC" w:rsidRDefault="002B7FAC" w:rsidP="002B7FAC">
      <w:r w:rsidRPr="002B7FAC">
        <w:t>«С 1 апреля 2026 года ее размер установлен в сумме 9 424,12 рубля в месяц. Этот размер относится к мужчинам, достигшим 69 лет в 2026-2027 годах, и к женщинам, достигшим 64 лет в 2026-2027 годах. Но реальная выплата может быть выше этой суммы. Неработающему пенсионеру, у которого общее материальное обеспечение ниже прожиточного минимума пенсионера в регионе проживания, назначается социальная доплата до этого уровня», - рассказал Говырин.</w:t>
      </w:r>
    </w:p>
    <w:p w14:paraId="6B57A21D" w14:textId="77777777" w:rsidR="002B7FAC" w:rsidRPr="002B7FAC" w:rsidRDefault="002B7FAC" w:rsidP="002B7FAC">
      <w:r w:rsidRPr="002B7FAC">
        <w:t>Парламентарий пояснил, что при расчете берут не только саму пенсию, но и иные денежные выплаты и отдельные меры поддержки в денежном выражении. Поэтому в одном регионе человек без стажа будет получать только базовую сумму с учетом доплаты до местного минимума, в другом регионе итог окажется выше, указал он.</w:t>
      </w:r>
    </w:p>
    <w:p w14:paraId="1BF31B23" w14:textId="77777777" w:rsidR="002B7FAC" w:rsidRPr="002B7FAC" w:rsidRDefault="002B7FAC" w:rsidP="002B7FAC">
      <w:r w:rsidRPr="002B7FAC">
        <w:t>Ранее сообщалось, что свыше половины россиян планируют после завершения карьеры жить на пенсию от государства. Четверть опрошенных рассчитывают на доход из разных источников, а разобраться в правилах базовых выплат смогли немногие.</w:t>
      </w:r>
    </w:p>
    <w:p w14:paraId="4E1DC6D4" w14:textId="7A0EE715" w:rsidR="002B7FAC" w:rsidRPr="002B7FAC" w:rsidRDefault="000A185D" w:rsidP="002B7FAC">
      <w:hyperlink r:id="rId26" w:history="1">
        <w:r w:rsidR="002B7FAC" w:rsidRPr="007C6A84">
          <w:rPr>
            <w:rStyle w:val="a3"/>
            <w:lang w:val="en-US"/>
          </w:rPr>
          <w:t>https</w:t>
        </w:r>
        <w:r w:rsidR="002B7FAC" w:rsidRPr="002B7FAC">
          <w:rPr>
            <w:rStyle w:val="a3"/>
          </w:rPr>
          <w:t>://</w:t>
        </w:r>
        <w:r w:rsidR="002B7FAC" w:rsidRPr="007C6A84">
          <w:rPr>
            <w:rStyle w:val="a3"/>
            <w:lang w:val="en-US"/>
          </w:rPr>
          <w:t>lenta</w:t>
        </w:r>
        <w:r w:rsidR="002B7FAC" w:rsidRPr="002B7FAC">
          <w:rPr>
            <w:rStyle w:val="a3"/>
          </w:rPr>
          <w:t>.</w:t>
        </w:r>
        <w:r w:rsidR="002B7FAC" w:rsidRPr="007C6A84">
          <w:rPr>
            <w:rStyle w:val="a3"/>
            <w:lang w:val="en-US"/>
          </w:rPr>
          <w:t>ru</w:t>
        </w:r>
        <w:r w:rsidR="002B7FAC" w:rsidRPr="002B7FAC">
          <w:rPr>
            <w:rStyle w:val="a3"/>
          </w:rPr>
          <w:t>/</w:t>
        </w:r>
        <w:r w:rsidR="002B7FAC" w:rsidRPr="007C6A84">
          <w:rPr>
            <w:rStyle w:val="a3"/>
            <w:lang w:val="en-US"/>
          </w:rPr>
          <w:t>news</w:t>
        </w:r>
        <w:r w:rsidR="002B7FAC" w:rsidRPr="002B7FAC">
          <w:rPr>
            <w:rStyle w:val="a3"/>
          </w:rPr>
          <w:t>/2026/04/10/</w:t>
        </w:r>
        <w:r w:rsidR="002B7FAC" w:rsidRPr="007C6A84">
          <w:rPr>
            <w:rStyle w:val="a3"/>
            <w:lang w:val="en-US"/>
          </w:rPr>
          <w:t>v</w:t>
        </w:r>
        <w:r w:rsidR="002B7FAC" w:rsidRPr="002B7FAC">
          <w:rPr>
            <w:rStyle w:val="a3"/>
          </w:rPr>
          <w:t>-</w:t>
        </w:r>
        <w:r w:rsidR="002B7FAC" w:rsidRPr="007C6A84">
          <w:rPr>
            <w:rStyle w:val="a3"/>
            <w:lang w:val="en-US"/>
          </w:rPr>
          <w:t>gosdume</w:t>
        </w:r>
        <w:r w:rsidR="002B7FAC" w:rsidRPr="002B7FAC">
          <w:rPr>
            <w:rStyle w:val="a3"/>
          </w:rPr>
          <w:t>-</w:t>
        </w:r>
        <w:r w:rsidR="002B7FAC" w:rsidRPr="007C6A84">
          <w:rPr>
            <w:rStyle w:val="a3"/>
            <w:lang w:val="en-US"/>
          </w:rPr>
          <w:t>nazvali</w:t>
        </w:r>
        <w:r w:rsidR="002B7FAC" w:rsidRPr="002B7FAC">
          <w:rPr>
            <w:rStyle w:val="a3"/>
          </w:rPr>
          <w:t>-</w:t>
        </w:r>
        <w:r w:rsidR="002B7FAC" w:rsidRPr="007C6A84">
          <w:rPr>
            <w:rStyle w:val="a3"/>
            <w:lang w:val="en-US"/>
          </w:rPr>
          <w:t>razmer</w:t>
        </w:r>
        <w:r w:rsidR="002B7FAC" w:rsidRPr="002B7FAC">
          <w:rPr>
            <w:rStyle w:val="a3"/>
          </w:rPr>
          <w:t>-</w:t>
        </w:r>
        <w:r w:rsidR="002B7FAC" w:rsidRPr="007C6A84">
          <w:rPr>
            <w:rStyle w:val="a3"/>
            <w:lang w:val="en-US"/>
          </w:rPr>
          <w:t>pensii</w:t>
        </w:r>
        <w:r w:rsidR="002B7FAC" w:rsidRPr="002B7FAC">
          <w:rPr>
            <w:rStyle w:val="a3"/>
          </w:rPr>
          <w:t>-</w:t>
        </w:r>
        <w:r w:rsidR="002B7FAC" w:rsidRPr="007C6A84">
          <w:rPr>
            <w:rStyle w:val="a3"/>
            <w:lang w:val="en-US"/>
          </w:rPr>
          <w:t>nikogda</w:t>
        </w:r>
        <w:r w:rsidR="002B7FAC" w:rsidRPr="002B7FAC">
          <w:rPr>
            <w:rStyle w:val="a3"/>
          </w:rPr>
          <w:t>-</w:t>
        </w:r>
        <w:r w:rsidR="002B7FAC" w:rsidRPr="007C6A84">
          <w:rPr>
            <w:rStyle w:val="a3"/>
            <w:lang w:val="en-US"/>
          </w:rPr>
          <w:t>ne</w:t>
        </w:r>
        <w:r w:rsidR="002B7FAC" w:rsidRPr="002B7FAC">
          <w:rPr>
            <w:rStyle w:val="a3"/>
          </w:rPr>
          <w:t>-</w:t>
        </w:r>
        <w:r w:rsidR="002B7FAC" w:rsidRPr="007C6A84">
          <w:rPr>
            <w:rStyle w:val="a3"/>
            <w:lang w:val="en-US"/>
          </w:rPr>
          <w:t>rabotavshih</w:t>
        </w:r>
        <w:r w:rsidR="002B7FAC" w:rsidRPr="002B7FAC">
          <w:rPr>
            <w:rStyle w:val="a3"/>
          </w:rPr>
          <w:t>-</w:t>
        </w:r>
        <w:r w:rsidR="002B7FAC" w:rsidRPr="007C6A84">
          <w:rPr>
            <w:rStyle w:val="a3"/>
            <w:lang w:val="en-US"/>
          </w:rPr>
          <w:t>rossiyan</w:t>
        </w:r>
        <w:r w:rsidR="002B7FAC" w:rsidRPr="002B7FAC">
          <w:rPr>
            <w:rStyle w:val="a3"/>
          </w:rPr>
          <w:t>/</w:t>
        </w:r>
      </w:hyperlink>
      <w:r w:rsidR="002B7FAC" w:rsidRPr="002B7FAC">
        <w:t xml:space="preserve"> </w:t>
      </w:r>
    </w:p>
    <w:p w14:paraId="78A6F43E" w14:textId="77777777" w:rsidR="00930F0E" w:rsidRPr="005236AD" w:rsidRDefault="00930F0E" w:rsidP="00930F0E">
      <w:pPr>
        <w:pStyle w:val="2"/>
      </w:pPr>
      <w:bookmarkStart w:id="87" w:name="ф5"/>
      <w:bookmarkStart w:id="88" w:name="_Toc226701249"/>
      <w:bookmarkEnd w:id="87"/>
      <w:r w:rsidRPr="005236AD">
        <w:t>Солидарность, 09.04.2026, Средняя пенсия работающих россиян в феврале превысила 23 тысячи рублей</w:t>
      </w:r>
      <w:bookmarkEnd w:id="88"/>
    </w:p>
    <w:p w14:paraId="37F4F206" w14:textId="77777777" w:rsidR="00930F0E" w:rsidRPr="005236AD" w:rsidRDefault="00930F0E" w:rsidP="00EC26DD">
      <w:pPr>
        <w:pStyle w:val="3"/>
      </w:pPr>
      <w:bookmarkStart w:id="89" w:name="_Toc226701250"/>
      <w:r w:rsidRPr="005236AD">
        <w:t>Средний размер пенсии среди работающих пенсионеров в России в феврале 2026 года составил 23,4 тыс. рублей. За год выплаты выросли почти на 2,5 тыс. рублей, сообщает ТАСС со ссылкой на статистику Социального фонда.</w:t>
      </w:r>
      <w:bookmarkEnd w:id="89"/>
    </w:p>
    <w:p w14:paraId="4AF5A1A0" w14:textId="77777777" w:rsidR="00930F0E" w:rsidRPr="005236AD" w:rsidRDefault="00930F0E" w:rsidP="00930F0E">
      <w:r w:rsidRPr="005236AD">
        <w:t>По данным фонда, в феврале текущего года среднее пенсионное обеспечение этой категории граждан достигло 23 399 рублей. Годом ранее, в феврале 2025-го, показатель был на уровне 20 928 рублей.</w:t>
      </w:r>
    </w:p>
    <w:p w14:paraId="4C4661F9" w14:textId="77777777" w:rsidR="00930F0E" w:rsidRPr="005236AD" w:rsidRDefault="00930F0E" w:rsidP="00930F0E">
      <w:r w:rsidRPr="005236AD">
        <w:t>При этом общий средний размер пенсии по стране в феврале 2026 года оказался выше и составил 25 261 рубль.</w:t>
      </w:r>
    </w:p>
    <w:p w14:paraId="4329680C" w14:textId="77777777" w:rsidR="00930F0E" w:rsidRPr="005236AD" w:rsidRDefault="00930F0E" w:rsidP="00930F0E">
      <w:r w:rsidRPr="005236AD">
        <w:t xml:space="preserve">Напомним, с 2025 года Социальный фонд возобновил индексацию пенсии всех работающих пенсионеров. Считая отмену индексации пенсий в 2016 работающим пенсионерам, которая произошла в 2016 году, ошибочной и социально несправедливой, </w:t>
      </w:r>
      <w:r w:rsidRPr="005236AD">
        <w:lastRenderedPageBreak/>
        <w:t>профсоюзы неоднократно поднимали вопрос о необходимости восстановления данной нормы в обращениях к президенту РФ, правительству, Госдуме и другим госорганам.</w:t>
      </w:r>
    </w:p>
    <w:p w14:paraId="26895EFD" w14:textId="776AD7B0" w:rsidR="00930F0E" w:rsidRPr="005236AD" w:rsidRDefault="00930F0E" w:rsidP="00930F0E">
      <w:r w:rsidRPr="005236AD">
        <w:t xml:space="preserve">Как менялось соотношение средней пенсии и средней зарплаты в России и СССР за последние 50 лет. Подробности - в инфографике </w:t>
      </w:r>
      <w:r w:rsidR="00613AA6">
        <w:t>«</w:t>
      </w:r>
      <w:r w:rsidRPr="005236AD">
        <w:t>Солидарности</w:t>
      </w:r>
      <w:r w:rsidR="00613AA6">
        <w:t>»</w:t>
      </w:r>
      <w:r w:rsidRPr="005236AD">
        <w:t>.</w:t>
      </w:r>
    </w:p>
    <w:p w14:paraId="7E4123BD" w14:textId="5F5D7B18" w:rsidR="00930F0E" w:rsidRPr="00DB2FD2" w:rsidRDefault="000A185D" w:rsidP="00930F0E">
      <w:hyperlink r:id="rId27" w:history="1">
        <w:r w:rsidR="00930F0E" w:rsidRPr="005236AD">
          <w:rPr>
            <w:rStyle w:val="a3"/>
          </w:rPr>
          <w:t>https://www.solidarnost.org/news/srednyaya-pensiya-rabotayuschih-rossiyan-v-fevrale-prevysila-23-tysyachi-rubley.html</w:t>
        </w:r>
      </w:hyperlink>
      <w:r w:rsidR="00930F0E" w:rsidRPr="005236AD">
        <w:t xml:space="preserve"> </w:t>
      </w:r>
    </w:p>
    <w:p w14:paraId="544116DE" w14:textId="50811788" w:rsidR="001776C5" w:rsidRPr="001776C5" w:rsidRDefault="001776C5" w:rsidP="001776C5">
      <w:pPr>
        <w:pStyle w:val="2"/>
      </w:pPr>
      <w:bookmarkStart w:id="90" w:name="_Toc226701251"/>
      <w:r w:rsidRPr="001776C5">
        <w:rPr>
          <w:lang w:val="en-US"/>
        </w:rPr>
        <w:t>Life</w:t>
      </w:r>
      <w:r w:rsidRPr="001776C5">
        <w:t>.</w:t>
      </w:r>
      <w:r w:rsidRPr="001776C5">
        <w:rPr>
          <w:lang w:val="en-US"/>
        </w:rPr>
        <w:t>Ru</w:t>
      </w:r>
      <w:r w:rsidRPr="001776C5">
        <w:t>, 09.04.2026, Деньги придут раньше: Соцфонд досрочно выплатит пенсии за май 2026, но есть нюанс</w:t>
      </w:r>
      <w:bookmarkEnd w:id="90"/>
    </w:p>
    <w:p w14:paraId="177CAA65" w14:textId="77777777" w:rsidR="001776C5" w:rsidRPr="001776C5" w:rsidRDefault="001776C5" w:rsidP="001776C5">
      <w:pPr>
        <w:pStyle w:val="3"/>
      </w:pPr>
      <w:bookmarkStart w:id="91" w:name="_Toc226701252"/>
      <w:r w:rsidRPr="001776C5">
        <w:t xml:space="preserve">Соцфонд рассказал о досрочной выплате пенсий за май 2026. Пенсионеры, получающие пенсию через банк с 1-го по 4-е число, получат деньги до 30 апреля. Почта - по обычному графику. Подробности в материале </w:t>
      </w:r>
      <w:r w:rsidRPr="001776C5">
        <w:rPr>
          <w:lang w:val="en-US"/>
        </w:rPr>
        <w:t>Life</w:t>
      </w:r>
      <w:r w:rsidRPr="001776C5">
        <w:t>.</w:t>
      </w:r>
      <w:r w:rsidRPr="001776C5">
        <w:rPr>
          <w:lang w:val="en-US"/>
        </w:rPr>
        <w:t>ru</w:t>
      </w:r>
      <w:bookmarkEnd w:id="91"/>
    </w:p>
    <w:p w14:paraId="6806A7E4" w14:textId="77777777" w:rsidR="001776C5" w:rsidRPr="001776C5" w:rsidRDefault="001776C5" w:rsidP="001776C5">
      <w:r w:rsidRPr="001776C5">
        <w:t>Социальный фонд России (СФР) предупредил: часть пенсионеров получат деньги раньше обычного - майские пенсии 2026 перечислят ещё в апреле. Причина простая: впереди майские праздники и привычные даты выплат попадают на длинные выходные. Поэтому тем, кому пенсия приходит в самом начале месяца, СФР сделает перенос - фактически это будет пенсия в апреле за май.</w:t>
      </w:r>
    </w:p>
    <w:p w14:paraId="6263D13C" w14:textId="77777777" w:rsidR="001776C5" w:rsidRPr="001776C5" w:rsidRDefault="001776C5" w:rsidP="001776C5">
      <w:r w:rsidRPr="001776C5">
        <w:t>Сразу главное, чтобы никто не нервничал: досрочная выплата - это нормальная практика перед праздниками. Это не «лишние деньги» и не ошибка банка. Просто майскую сумму дадут раньше. А значит, в первых числах мая повторного поступления на карту уже не будет, потому что вы его получите заранее.</w:t>
      </w:r>
    </w:p>
    <w:p w14:paraId="2A5ECADB" w14:textId="77777777" w:rsidR="001776C5" w:rsidRPr="001776C5" w:rsidRDefault="001776C5" w:rsidP="001776C5">
      <w:r w:rsidRPr="001776C5">
        <w:t>Почему пенсию выплатят досрочно?</w:t>
      </w:r>
    </w:p>
    <w:p w14:paraId="11990828" w14:textId="77777777" w:rsidR="001776C5" w:rsidRPr="00BD7063" w:rsidRDefault="001776C5" w:rsidP="001776C5">
      <w:r w:rsidRPr="001776C5">
        <w:t xml:space="preserve">В начале мая - нерабочие дни, поэтому платежи «сдвигаются». </w:t>
      </w:r>
      <w:r w:rsidRPr="00BD7063">
        <w:t>В 2026 году в календаре длинные выходные 1-3 мая и 9-11 мая.</w:t>
      </w:r>
    </w:p>
    <w:p w14:paraId="36DA9CC8" w14:textId="77777777" w:rsidR="001776C5" w:rsidRPr="00BD7063" w:rsidRDefault="001776C5" w:rsidP="001776C5">
      <w:r w:rsidRPr="00BD7063">
        <w:t>Если бы выплату оставили как обычно, часть людей получила бы деньги в праздники или после них, с задержкой по сравнению с привычным днём. Чтобы этого не произошло, СФР заранее перечисляет пенсии тем, кто получает их через банк (обычно в период с 1-го по 4-е число).</w:t>
      </w:r>
    </w:p>
    <w:p w14:paraId="7BBD6B9C" w14:textId="77777777" w:rsidR="001776C5" w:rsidRPr="00BD7063" w:rsidRDefault="001776C5" w:rsidP="001776C5">
      <w:r w:rsidRPr="00BD7063">
        <w:t>Кто получит пенсию до 30 апреля?</w:t>
      </w:r>
    </w:p>
    <w:p w14:paraId="2CD64066" w14:textId="77777777" w:rsidR="001776C5" w:rsidRPr="00BD7063" w:rsidRDefault="001776C5" w:rsidP="001776C5">
      <w:r w:rsidRPr="00BD7063">
        <w:t>Под перенос попадают пенсионеры, у которых пенсия приходит через банк (на счёт или карту, в том числе «Мир») и обычно зачисляется с 1-го по 4-е число месяца включительно. Им майскую выплату отправят до 30 апреля.</w:t>
      </w:r>
    </w:p>
    <w:p w14:paraId="32716525" w14:textId="77777777" w:rsidR="001776C5" w:rsidRPr="00BD7063" w:rsidRDefault="001776C5" w:rsidP="001776C5">
      <w:r w:rsidRPr="00BD7063">
        <w:t>Это и есть ответ на главный вопрос, кому пенсию принесут досрочно в апреле 2026. Если ваш «обычный день» - 2-е или 3-е число и деньги всегда приходят на карту, вы почти наверняка увидите поступление ещё в апреле.</w:t>
      </w:r>
    </w:p>
    <w:p w14:paraId="4341F8FC" w14:textId="77777777" w:rsidR="001776C5" w:rsidRPr="00BD7063" w:rsidRDefault="001776C5" w:rsidP="001776C5">
      <w:r w:rsidRPr="00BD7063">
        <w:t>Важный момент: перенос зависит не от вида пенсии, а от способа доставки. То есть страховая пенсия, социальная, по инвалидности - всё это может попасть под досрочное перечисление, если вы получаете деньги через банк и дата стоит в первых числах.</w:t>
      </w:r>
    </w:p>
    <w:p w14:paraId="54F9AC65" w14:textId="77777777" w:rsidR="001776C5" w:rsidRPr="00BD7063" w:rsidRDefault="001776C5" w:rsidP="001776C5">
      <w:r w:rsidRPr="00BD7063">
        <w:t>Кому пенсию доставят по обычному графику?</w:t>
      </w:r>
    </w:p>
    <w:p w14:paraId="09577829" w14:textId="77777777" w:rsidR="001776C5" w:rsidRPr="00BD7063" w:rsidRDefault="001776C5" w:rsidP="001776C5">
      <w:r w:rsidRPr="00BD7063">
        <w:lastRenderedPageBreak/>
        <w:t>Если вы получаете пенсию через почту (в отделении или на дом почтальоном), график в целом останется обычным. СФР пояснил: почтовая доставка в мае начнётся с 2-3 мая и продлится до 25 мая - как и бывает каждый месяц, когда выплаты идут «окном» почти в три недели.</w:t>
      </w:r>
    </w:p>
    <w:p w14:paraId="7BA96BB9" w14:textId="77777777" w:rsidR="001776C5" w:rsidRPr="00BD7063" w:rsidRDefault="001776C5" w:rsidP="001776C5">
      <w:r w:rsidRPr="00BD7063">
        <w:t>Это значит, что «почему мне не пришло в апреле?» - нормальный вопрос, но ответ часто простой. Потому что вы не «банковский» получатель, а «почтовый». И у почты свой режим.</w:t>
      </w:r>
    </w:p>
    <w:p w14:paraId="2D968634" w14:textId="77777777" w:rsidR="001776C5" w:rsidRPr="00BD7063" w:rsidRDefault="001776C5" w:rsidP="001776C5">
      <w:r w:rsidRPr="00BD7063">
        <w:t>Чтобы не запутаться, держите в голове одну проверку:</w:t>
      </w:r>
    </w:p>
    <w:p w14:paraId="02A7453F" w14:textId="77777777" w:rsidR="001776C5" w:rsidRPr="00BD7063" w:rsidRDefault="001776C5" w:rsidP="001776C5">
      <w:r w:rsidRPr="00BD7063">
        <w:t>•</w:t>
      </w:r>
      <w:r w:rsidRPr="00BD7063">
        <w:tab/>
        <w:t>если деньги обычно приходят на карту - смотрим даты 1-4 число;</w:t>
      </w:r>
    </w:p>
    <w:p w14:paraId="661838E2" w14:textId="77777777" w:rsidR="001776C5" w:rsidRPr="00BD7063" w:rsidRDefault="001776C5" w:rsidP="001776C5">
      <w:r w:rsidRPr="00BD7063">
        <w:t>•</w:t>
      </w:r>
      <w:r w:rsidRPr="00BD7063">
        <w:tab/>
        <w:t>если пенсию приносит почтальон или вы забираете её в отделении - ориентируемся на майский почтовый период.</w:t>
      </w:r>
    </w:p>
    <w:p w14:paraId="4A4B1C61" w14:textId="77777777" w:rsidR="001776C5" w:rsidRPr="00BD7063" w:rsidRDefault="001776C5" w:rsidP="001776C5">
      <w:r w:rsidRPr="00BD7063">
        <w:t>Резюме: кто получит досрочно, а кто - по графику</w:t>
      </w:r>
    </w:p>
    <w:p w14:paraId="3E8CA3C2" w14:textId="77777777" w:rsidR="001776C5" w:rsidRPr="001776C5" w:rsidRDefault="001776C5" w:rsidP="001776C5">
      <w:pPr>
        <w:rPr>
          <w:lang w:val="en-US"/>
        </w:rPr>
      </w:pPr>
      <w:r w:rsidRPr="00BD7063">
        <w:t xml:space="preserve">Названы счастливчики, кто получит пенсию уже в апреле. </w:t>
      </w:r>
      <w:r w:rsidRPr="001776C5">
        <w:rPr>
          <w:lang w:val="en-US"/>
        </w:rPr>
        <w:t>Фото © Shutterstock / FOTODOM / Denis.Vostrikov</w:t>
      </w:r>
    </w:p>
    <w:p w14:paraId="3473203F" w14:textId="77777777" w:rsidR="001776C5" w:rsidRPr="001776C5" w:rsidRDefault="001776C5" w:rsidP="001776C5">
      <w:pPr>
        <w:rPr>
          <w:lang w:val="en-US"/>
        </w:rPr>
      </w:pPr>
      <w:r w:rsidRPr="001776C5">
        <w:rPr>
          <w:lang w:val="en-US"/>
        </w:rPr>
        <w:t>Банк - досрочно:</w:t>
      </w:r>
    </w:p>
    <w:p w14:paraId="3FA8D166" w14:textId="77777777" w:rsidR="001776C5" w:rsidRPr="00BD7063" w:rsidRDefault="001776C5" w:rsidP="001776C5">
      <w:r w:rsidRPr="00BD7063">
        <w:t>•</w:t>
      </w:r>
      <w:r w:rsidRPr="00BD7063">
        <w:tab/>
        <w:t>пенсия приходит на карту/счёт</w:t>
      </w:r>
    </w:p>
    <w:p w14:paraId="4A761EF4" w14:textId="77777777" w:rsidR="001776C5" w:rsidRPr="00BD7063" w:rsidRDefault="001776C5" w:rsidP="001776C5">
      <w:r w:rsidRPr="00BD7063">
        <w:t>•</w:t>
      </w:r>
      <w:r w:rsidRPr="00BD7063">
        <w:tab/>
        <w:t>обычная дата: 1-4 число</w:t>
      </w:r>
    </w:p>
    <w:p w14:paraId="308E5BDF" w14:textId="77777777" w:rsidR="001776C5" w:rsidRPr="00BD7063" w:rsidRDefault="001776C5" w:rsidP="001776C5">
      <w:r w:rsidRPr="00BD7063">
        <w:t>•</w:t>
      </w:r>
      <w:r w:rsidRPr="00BD7063">
        <w:tab/>
        <w:t>майская пенсия: до 30 апреля</w:t>
      </w:r>
    </w:p>
    <w:p w14:paraId="60673CB2" w14:textId="77777777" w:rsidR="001776C5" w:rsidRPr="00BD7063" w:rsidRDefault="001776C5" w:rsidP="001776C5">
      <w:r w:rsidRPr="00BD7063">
        <w:t>Почта - по графику</w:t>
      </w:r>
    </w:p>
    <w:p w14:paraId="73906BD3" w14:textId="77777777" w:rsidR="001776C5" w:rsidRPr="00BD7063" w:rsidRDefault="001776C5" w:rsidP="001776C5">
      <w:r w:rsidRPr="00BD7063">
        <w:t>•</w:t>
      </w:r>
      <w:r w:rsidRPr="00BD7063">
        <w:tab/>
        <w:t>получение в отделении или доставка на дом</w:t>
      </w:r>
    </w:p>
    <w:p w14:paraId="068584D4" w14:textId="77777777" w:rsidR="001776C5" w:rsidRPr="00BD7063" w:rsidRDefault="001776C5" w:rsidP="001776C5">
      <w:r w:rsidRPr="00BD7063">
        <w:t>•</w:t>
      </w:r>
      <w:r w:rsidRPr="00BD7063">
        <w:tab/>
        <w:t>старт: 2-3 мая</w:t>
      </w:r>
    </w:p>
    <w:p w14:paraId="4B456034" w14:textId="77777777" w:rsidR="001776C5" w:rsidRPr="00BD7063" w:rsidRDefault="001776C5" w:rsidP="001776C5">
      <w:r w:rsidRPr="00BD7063">
        <w:t>•</w:t>
      </w:r>
      <w:r w:rsidRPr="00BD7063">
        <w:tab/>
        <w:t>завершение доставки: до 25 мая</w:t>
      </w:r>
    </w:p>
    <w:p w14:paraId="3F8884A8" w14:textId="77777777" w:rsidR="001776C5" w:rsidRPr="00BD7063" w:rsidRDefault="001776C5" w:rsidP="001776C5">
      <w:r w:rsidRPr="00BD7063">
        <w:t>Как узнать точную дату своей выплаты?</w:t>
      </w:r>
    </w:p>
    <w:p w14:paraId="7355EBBB" w14:textId="77777777" w:rsidR="001776C5" w:rsidRPr="00BD7063" w:rsidRDefault="001776C5" w:rsidP="001776C5">
      <w:r w:rsidRPr="00BD7063">
        <w:t xml:space="preserve">Россиян ждёт досрочная выплата пенсий за май. Фото © </w:t>
      </w:r>
      <w:r w:rsidRPr="001776C5">
        <w:rPr>
          <w:lang w:val="en-US"/>
        </w:rPr>
        <w:t>Shutterstock</w:t>
      </w:r>
      <w:r w:rsidRPr="00BD7063">
        <w:t xml:space="preserve"> / </w:t>
      </w:r>
      <w:r w:rsidRPr="001776C5">
        <w:rPr>
          <w:lang w:val="en-US"/>
        </w:rPr>
        <w:t>FOTODOM</w:t>
      </w:r>
      <w:r w:rsidRPr="00BD7063">
        <w:t xml:space="preserve"> / </w:t>
      </w:r>
      <w:r w:rsidRPr="001776C5">
        <w:rPr>
          <w:lang w:val="en-US"/>
        </w:rPr>
        <w:t>Denis</w:t>
      </w:r>
      <w:r w:rsidRPr="00BD7063">
        <w:t>.</w:t>
      </w:r>
      <w:r w:rsidRPr="001776C5">
        <w:rPr>
          <w:lang w:val="en-US"/>
        </w:rPr>
        <w:t>Vostrikov</w:t>
      </w:r>
    </w:p>
    <w:p w14:paraId="424168CF" w14:textId="77777777" w:rsidR="001776C5" w:rsidRPr="00BD7063" w:rsidRDefault="001776C5" w:rsidP="001776C5">
      <w:r w:rsidRPr="00BD7063">
        <w:t>Если хочется стопроцентной ясности, есть три простых пути.</w:t>
      </w:r>
    </w:p>
    <w:p w14:paraId="625E9B0C" w14:textId="77777777" w:rsidR="001776C5" w:rsidRPr="00BD7063" w:rsidRDefault="001776C5" w:rsidP="001776C5">
      <w:r w:rsidRPr="00BD7063">
        <w:t>Посмотреть по привычному дню:</w:t>
      </w:r>
    </w:p>
    <w:p w14:paraId="626F10FF" w14:textId="77777777" w:rsidR="001776C5" w:rsidRPr="00BD7063" w:rsidRDefault="001776C5" w:rsidP="001776C5">
      <w:r w:rsidRPr="00BD7063">
        <w:t>Если вы всегда получаете пенсию на карту 2-го числа - значит, в этот раз ждите её до 30 апреля. Если вы всегда получаете 10-го - вы не входите в «перенос на апрель» и, скорее всего, получите по обычному банковскому графику уже в мае.</w:t>
      </w:r>
    </w:p>
    <w:p w14:paraId="59EBE738" w14:textId="77777777" w:rsidR="001776C5" w:rsidRPr="00BD7063" w:rsidRDefault="001776C5" w:rsidP="001776C5">
      <w:r w:rsidRPr="00BD7063">
        <w:t>Уточнить по своему способу доставки:</w:t>
      </w:r>
    </w:p>
    <w:p w14:paraId="4A122E5A" w14:textId="77777777" w:rsidR="001776C5" w:rsidRPr="00BD7063" w:rsidRDefault="001776C5" w:rsidP="001776C5">
      <w:r w:rsidRPr="00BD7063">
        <w:t>•</w:t>
      </w:r>
      <w:r w:rsidRPr="00BD7063">
        <w:tab/>
        <w:t>Банк: ориентир - первые числа месяца и перенос до 30 апреля.</w:t>
      </w:r>
    </w:p>
    <w:p w14:paraId="368918D3" w14:textId="77777777" w:rsidR="001776C5" w:rsidRPr="00BD7063" w:rsidRDefault="001776C5" w:rsidP="001776C5">
      <w:r w:rsidRPr="00BD7063">
        <w:t>•</w:t>
      </w:r>
      <w:r w:rsidRPr="00BD7063">
        <w:tab/>
        <w:t>Почта: уточняйте график в отделении, потому что даты могут зависеть от маршрута почтальона и режима работы конкретной точки.</w:t>
      </w:r>
    </w:p>
    <w:p w14:paraId="448A203B" w14:textId="77777777" w:rsidR="001776C5" w:rsidRPr="00BD7063" w:rsidRDefault="001776C5" w:rsidP="001776C5">
      <w:r w:rsidRPr="00BD7063">
        <w:t>Обратиться в СФР или МФЦ:</w:t>
      </w:r>
    </w:p>
    <w:p w14:paraId="02035F83" w14:textId="77777777" w:rsidR="001776C5" w:rsidRPr="00BD7063" w:rsidRDefault="001776C5" w:rsidP="001776C5">
      <w:r w:rsidRPr="00BD7063">
        <w:t>В СФР прямо рекомендуют уточнять даты в клиентской службе фонда или через МФЦ, если есть вопросы по своему региону и каналу доставки.</w:t>
      </w:r>
    </w:p>
    <w:p w14:paraId="5673E387" w14:textId="77777777" w:rsidR="001776C5" w:rsidRPr="00BD7063" w:rsidRDefault="001776C5" w:rsidP="001776C5">
      <w:r w:rsidRPr="00BD7063">
        <w:lastRenderedPageBreak/>
        <w:t>Что делать, если деньги не пришли в ожидаемый срок?</w:t>
      </w:r>
    </w:p>
    <w:p w14:paraId="36ECA210" w14:textId="77777777" w:rsidR="001776C5" w:rsidRPr="00BD7063" w:rsidRDefault="001776C5" w:rsidP="001776C5">
      <w:r w:rsidRPr="00BD7063">
        <w:t>Здесь важно не делать резких выводов и сначала понять, к какой группе вы относитесь.</w:t>
      </w:r>
    </w:p>
    <w:p w14:paraId="2F121F7F" w14:textId="77777777" w:rsidR="001776C5" w:rsidRPr="00BD7063" w:rsidRDefault="001776C5" w:rsidP="001776C5">
      <w:r w:rsidRPr="00BD7063">
        <w:t>Если пенсия должна прийти через банк досрочно - вы в группе «1-4 число», но до 30 апреля денег нет.</w:t>
      </w:r>
    </w:p>
    <w:p w14:paraId="654F2340" w14:textId="77777777" w:rsidR="001776C5" w:rsidRPr="00BD7063" w:rsidRDefault="001776C5" w:rsidP="001776C5">
      <w:r w:rsidRPr="00BD7063">
        <w:t>1.</w:t>
      </w:r>
      <w:r w:rsidRPr="00BD7063">
        <w:tab/>
        <w:t>Проверьте, не было ли задержки зачисления у банка (иногда деньги приходят ближе к вечеру).</w:t>
      </w:r>
    </w:p>
    <w:p w14:paraId="28083F78" w14:textId="77777777" w:rsidR="001776C5" w:rsidRPr="00BD7063" w:rsidRDefault="001776C5" w:rsidP="001776C5">
      <w:r w:rsidRPr="00BD7063">
        <w:t>2.</w:t>
      </w:r>
      <w:r w:rsidRPr="00BD7063">
        <w:tab/>
        <w:t>Если 30 апреля уже прошло, а выплаты нет - обращайтесь в банк за информацией по поступлению и параллельно в СФР, потому что график формирует именно фонд.</w:t>
      </w:r>
    </w:p>
    <w:p w14:paraId="5F77A3AD" w14:textId="77777777" w:rsidR="001776C5" w:rsidRPr="00BD7063" w:rsidRDefault="001776C5" w:rsidP="001776C5">
      <w:r w:rsidRPr="00BD7063">
        <w:t>Если вы получаете через почту, тут правило другое - ждать в апреле не нужно.</w:t>
      </w:r>
    </w:p>
    <w:p w14:paraId="0BCF0FD3" w14:textId="77777777" w:rsidR="001776C5" w:rsidRPr="00BD7063" w:rsidRDefault="001776C5" w:rsidP="001776C5">
      <w:r w:rsidRPr="00BD7063">
        <w:t>1.</w:t>
      </w:r>
      <w:r w:rsidRPr="00BD7063">
        <w:tab/>
        <w:t>Ориентируйтесь на окно доставки с 2-3 мая по 25 мая.</w:t>
      </w:r>
    </w:p>
    <w:p w14:paraId="219EBB51" w14:textId="77777777" w:rsidR="001776C5" w:rsidRPr="00BD7063" w:rsidRDefault="001776C5" w:rsidP="001776C5">
      <w:r w:rsidRPr="00BD7063">
        <w:t>2.</w:t>
      </w:r>
      <w:r w:rsidRPr="00BD7063">
        <w:tab/>
        <w:t>Если ваш привычный день получения уже прошёл, а почтальон не приходил - уточните в отделении, не сдвинулся ли график из-за праздников.</w:t>
      </w:r>
    </w:p>
    <w:p w14:paraId="6184C59A" w14:textId="77777777" w:rsidR="001776C5" w:rsidRPr="00BD7063" w:rsidRDefault="001776C5" w:rsidP="001776C5">
      <w:r w:rsidRPr="00BD7063">
        <w:t>3.</w:t>
      </w:r>
      <w:r w:rsidRPr="00BD7063">
        <w:tab/>
        <w:t>Если к концу окна (после 25 мая) выплаты нет - тогда уже есть смысл обращаться и на почту, и в СФР.</w:t>
      </w:r>
    </w:p>
    <w:p w14:paraId="3D9D811C" w14:textId="77777777" w:rsidR="001776C5" w:rsidRPr="00BD7063" w:rsidRDefault="001776C5" w:rsidP="001776C5">
      <w:r w:rsidRPr="00BD7063">
        <w:t>И ещё одна важная вещь, которая снимает тревогу: досрочная выплата не «съедает» пенсию. Она просто переносит её на апрель. Поэтому, если деньги пришли раньше, в мае вы их не потеряли - вы их уже получили.</w:t>
      </w:r>
    </w:p>
    <w:p w14:paraId="5E6ED2AE" w14:textId="77777777" w:rsidR="001776C5" w:rsidRPr="00BD7063" w:rsidRDefault="001776C5" w:rsidP="001776C5">
      <w:r w:rsidRPr="00BD7063">
        <w:t>Заключение</w:t>
      </w:r>
    </w:p>
    <w:p w14:paraId="5C95504D" w14:textId="77777777" w:rsidR="001776C5" w:rsidRPr="00BD7063" w:rsidRDefault="001776C5" w:rsidP="001776C5">
      <w:r w:rsidRPr="00BD7063">
        <w:t>СФР сообщил о переносе части выплат перед майскими праздниками: досрочная пенсия за май 2026 придёт тем, кому выплаты идут через банк и обычно зачисляются с 1-го по 4-е число. Таким пенсионерам деньги перечислят до 30 апреля.</w:t>
      </w:r>
    </w:p>
    <w:p w14:paraId="673673CF" w14:textId="77777777" w:rsidR="001776C5" w:rsidRPr="00BD7063" w:rsidRDefault="001776C5" w:rsidP="001776C5">
      <w:r w:rsidRPr="00BD7063">
        <w:t>Тем, кто получает пенсию через почту, переживать тоже не о чем: доставка пойдет по привычной схеме - старт с 2-3 мая, завершение до 25 мая.</w:t>
      </w:r>
    </w:p>
    <w:p w14:paraId="2F05C43C" w14:textId="77777777" w:rsidR="001776C5" w:rsidRPr="00BD7063" w:rsidRDefault="001776C5" w:rsidP="001776C5">
      <w:r w:rsidRPr="00BD7063">
        <w:t>Проверьте свой способ получения. И планируйте майский бюджет с учётом того, что вы можете получить деньги ещё в апреле.</w:t>
      </w:r>
    </w:p>
    <w:p w14:paraId="087A7DDE" w14:textId="0B5CA4B7" w:rsidR="001776C5" w:rsidRPr="00DB2FD2" w:rsidRDefault="000A185D" w:rsidP="001776C5">
      <w:hyperlink r:id="rId28" w:history="1">
        <w:r w:rsidR="001776C5" w:rsidRPr="007C6A84">
          <w:rPr>
            <w:rStyle w:val="a3"/>
            <w:lang w:val="en-US"/>
          </w:rPr>
          <w:t>https</w:t>
        </w:r>
        <w:r w:rsidR="001776C5" w:rsidRPr="00DB2FD2">
          <w:rPr>
            <w:rStyle w:val="a3"/>
          </w:rPr>
          <w:t>://</w:t>
        </w:r>
        <w:r w:rsidR="001776C5" w:rsidRPr="007C6A84">
          <w:rPr>
            <w:rStyle w:val="a3"/>
            <w:lang w:val="en-US"/>
          </w:rPr>
          <w:t>life</w:t>
        </w:r>
        <w:r w:rsidR="001776C5" w:rsidRPr="00DB2FD2">
          <w:rPr>
            <w:rStyle w:val="a3"/>
          </w:rPr>
          <w:t>.</w:t>
        </w:r>
        <w:r w:rsidR="001776C5" w:rsidRPr="007C6A84">
          <w:rPr>
            <w:rStyle w:val="a3"/>
            <w:lang w:val="en-US"/>
          </w:rPr>
          <w:t>ru</w:t>
        </w:r>
        <w:r w:rsidR="001776C5" w:rsidRPr="00DB2FD2">
          <w:rPr>
            <w:rStyle w:val="a3"/>
          </w:rPr>
          <w:t>/</w:t>
        </w:r>
        <w:r w:rsidR="001776C5" w:rsidRPr="007C6A84">
          <w:rPr>
            <w:rStyle w:val="a3"/>
            <w:lang w:val="en-US"/>
          </w:rPr>
          <w:t>p</w:t>
        </w:r>
        <w:r w:rsidR="001776C5" w:rsidRPr="00DB2FD2">
          <w:rPr>
            <w:rStyle w:val="a3"/>
          </w:rPr>
          <w:t>/1861618</w:t>
        </w:r>
      </w:hyperlink>
      <w:r w:rsidR="001776C5" w:rsidRPr="00DB2FD2">
        <w:t xml:space="preserve"> </w:t>
      </w:r>
    </w:p>
    <w:p w14:paraId="52AD7878" w14:textId="77777777" w:rsidR="00427BC6" w:rsidRPr="005236AD" w:rsidRDefault="00427BC6" w:rsidP="00427BC6">
      <w:pPr>
        <w:pStyle w:val="2"/>
      </w:pPr>
      <w:bookmarkStart w:id="92" w:name="_Toc226701253"/>
      <w:r w:rsidRPr="005236AD">
        <w:t>Pravda.ru, 09.04.2026, Деньги на старость уже работают без вас: как проверить свой пенсионный фонд за пару минут</w:t>
      </w:r>
      <w:bookmarkEnd w:id="92"/>
    </w:p>
    <w:p w14:paraId="63F382B6" w14:textId="6F7FFE4A" w:rsidR="00427BC6" w:rsidRPr="005236AD" w:rsidRDefault="00427BC6" w:rsidP="00EC26DD">
      <w:pPr>
        <w:pStyle w:val="3"/>
      </w:pPr>
      <w:bookmarkStart w:id="93" w:name="_Toc226701254"/>
      <w:r w:rsidRPr="005236AD">
        <w:t>Пенсионная система – это долгосрочный инвестиционный портфель, где макроэкономическая стабильность обеспечивается балансом между текущими выплатами и накопленным капиталом. Чтобы управлять своим будущим, необходимо четко понимать, кто администрирует ваши средства.</w:t>
      </w:r>
      <w:bookmarkEnd w:id="93"/>
    </w:p>
    <w:p w14:paraId="0FEA6845" w14:textId="77777777" w:rsidR="00427BC6" w:rsidRPr="005236AD" w:rsidRDefault="00427BC6" w:rsidP="00427BC6">
      <w:r w:rsidRPr="005236AD">
        <w:t>Сегодня прозрачность системы позволяет верифицировать статус страховщика за считанные минуты. Это горькое лекарство для тех, кто привык к пассивности, но цифровизация обязательств государства требует ответственного подхода со стороны гражданина.</w:t>
      </w:r>
    </w:p>
    <w:p w14:paraId="2EAEE4FA" w14:textId="77777777" w:rsidR="00427BC6" w:rsidRPr="005236AD" w:rsidRDefault="00427BC6" w:rsidP="00427BC6">
      <w:r w:rsidRPr="005236AD">
        <w:t>Анатомия выплат: из чего состоит пенсия</w:t>
      </w:r>
    </w:p>
    <w:p w14:paraId="0693105C" w14:textId="0FD3BF8A" w:rsidR="00427BC6" w:rsidRPr="005236AD" w:rsidRDefault="00427BC6" w:rsidP="00427BC6">
      <w:r w:rsidRPr="005236AD">
        <w:lastRenderedPageBreak/>
        <w:t>Современная пенсионная система России базируется на трех компонентах: фиксированной выплате, страховой и накопительной частях. Фиксированная часть – это базовый институциональный стандарт, гарантированный государством. Страховая часть критически зависит от вашего вклада в экономику через пенсионный стаж и официальный уровень оплаты труда.</w:t>
      </w:r>
    </w:p>
    <w:p w14:paraId="52E73C1D" w14:textId="711B8E9F" w:rsidR="00427BC6" w:rsidRPr="005236AD" w:rsidRDefault="00427BC6" w:rsidP="00427BC6">
      <w:r w:rsidRPr="005236AD">
        <w:t>Накопительная составляющая – это живой капитал, который находится под управлением Социального фонда России (СФР) или негосударственных пенсионных фондов (НПФ). С 2014 года действует мораторий на новые взносы в этот сектор, однако ранее сформированные резервы продолжают работать на финансовом рынке. Инвестиционный климат напрямую влияет на доходность этих средств.</w:t>
      </w:r>
    </w:p>
    <w:p w14:paraId="0BFA0233" w14:textId="528E3544" w:rsidR="00427BC6" w:rsidRPr="005236AD" w:rsidRDefault="00613AA6" w:rsidP="00427BC6">
      <w:r>
        <w:t>«</w:t>
      </w:r>
      <w:r w:rsidR="00427BC6" w:rsidRPr="005236AD">
        <w:t>Инвестиционную деятельность ведут не СФР и НПФ, а управляющие компании (УК). Схема такая: ваши деньги поступают в пенсионный фонд, далее страховщики отправляют их в свои УК, которые работают над увеличением дохода</w:t>
      </w:r>
      <w:r>
        <w:t>»</w:t>
      </w:r>
      <w:r w:rsidR="00427BC6" w:rsidRPr="005236AD">
        <w:t>, - объяснил в беседе с Pravda. Ru макроэкономист Артём Логинов.</w:t>
      </w:r>
    </w:p>
    <w:p w14:paraId="113313F4" w14:textId="77777777" w:rsidR="00427BC6" w:rsidRPr="005236AD" w:rsidRDefault="00427BC6" w:rsidP="00427BC6">
      <w:r w:rsidRPr="005236AD">
        <w:t>Три способа верификации страховщика</w:t>
      </w:r>
    </w:p>
    <w:p w14:paraId="6F913EAC" w14:textId="77777777" w:rsidR="00427BC6" w:rsidRPr="005236AD" w:rsidRDefault="00427BC6" w:rsidP="00427BC6">
      <w:r w:rsidRPr="005236AD">
        <w:t xml:space="preserve">Чтобы узнать, в чьем доверительном управлении находятся ваши пенсионные накопления, необходимо запросить выписку из ИЛС (индивидуального лицевого счета). Существует три легитимных протокола получения данных:  </w:t>
      </w:r>
    </w:p>
    <w:p w14:paraId="321E2DD1" w14:textId="714A6E96" w:rsidR="00427BC6" w:rsidRPr="005236AD" w:rsidRDefault="00427BC6" w:rsidP="00427BC6">
      <w:r w:rsidRPr="005236AD">
        <w:t>1.</w:t>
      </w:r>
      <w:r w:rsidRPr="005236AD">
        <w:tab/>
        <w:t xml:space="preserve">Цифровая платформа Госуслуг. Наиболее эффективный метод. В разделе </w:t>
      </w:r>
      <w:r w:rsidR="00613AA6">
        <w:t>«</w:t>
      </w:r>
      <w:r w:rsidRPr="005236AD">
        <w:t>Пенсия и пособия</w:t>
      </w:r>
      <w:r w:rsidR="00613AA6">
        <w:t>»</w:t>
      </w:r>
      <w:r w:rsidRPr="005236AD">
        <w:t xml:space="preserve"> запрос обрабатывается алгоритмами Социального фонда в режиме реального времени. </w:t>
      </w:r>
    </w:p>
    <w:p w14:paraId="4AD082F7" w14:textId="77777777" w:rsidR="00427BC6" w:rsidRPr="005236AD" w:rsidRDefault="00427BC6" w:rsidP="00427BC6">
      <w:r w:rsidRPr="005236AD">
        <w:t>2.</w:t>
      </w:r>
      <w:r w:rsidRPr="005236AD">
        <w:tab/>
        <w:t xml:space="preserve">Очное обращение. Визит в МФЦ или территориальный орган СФР требует наличия паспорта и СНИЛС. Это классический метод администрирования персональных данных. </w:t>
      </w:r>
    </w:p>
    <w:p w14:paraId="3C3D27FB" w14:textId="77777777" w:rsidR="00427BC6" w:rsidRPr="005236AD" w:rsidRDefault="00427BC6" w:rsidP="00427BC6">
      <w:r w:rsidRPr="005236AD">
        <w:t>3.</w:t>
      </w:r>
      <w:r w:rsidRPr="005236AD">
        <w:tab/>
        <w:t xml:space="preserve">Почтовое отправление. Требует нотариального заверения заявления. Это наиболее инерционный путь, занимающий до 10 рабочих дней. </w:t>
      </w:r>
    </w:p>
    <w:p w14:paraId="11339164" w14:textId="292A3CE8" w:rsidR="00427BC6" w:rsidRPr="005236AD" w:rsidRDefault="00613AA6" w:rsidP="00427BC6">
      <w:r>
        <w:t>«</w:t>
      </w:r>
      <w:r w:rsidR="00427BC6" w:rsidRPr="005236AD">
        <w:t>Доход от инвестиций, для которых страховщик использует ваши деньги, зачисляется на счет раз в пять лет. Чтобы не потерять прибыль за несколько лет, переходить из одного фонда в другой нужно вскоре после зачисления инвестдохода</w:t>
      </w:r>
      <w:r>
        <w:t>»</w:t>
      </w:r>
      <w:r w:rsidR="00427BC6" w:rsidRPr="005236AD">
        <w:t>, - подчеркнул в беседе с Pravda. Ru финансовый аналитик Никита Волков.</w:t>
      </w:r>
    </w:p>
    <w:p w14:paraId="025D6E91" w14:textId="77777777" w:rsidR="00427BC6" w:rsidRPr="005236AD" w:rsidRDefault="00427BC6" w:rsidP="00427BC6">
      <w:r w:rsidRPr="005236AD">
        <w:t>Правила смены пенсионного фонда</w:t>
      </w:r>
    </w:p>
    <w:p w14:paraId="55675DDB" w14:textId="71140EA1" w:rsidR="00427BC6" w:rsidRPr="005236AD" w:rsidRDefault="00427BC6" w:rsidP="00427BC6">
      <w:r w:rsidRPr="005236AD">
        <w:t xml:space="preserve">Регулятор допускает ротацию страховщиков, однако это решение должно быть экономически обоснованным. Перегрев ожиданий часто приводит к потере накопленного инвестиционного дохода. Существует два типа перехода: </w:t>
      </w:r>
      <w:r w:rsidR="00613AA6">
        <w:t>«</w:t>
      </w:r>
      <w:r w:rsidRPr="005236AD">
        <w:t>срочный</w:t>
      </w:r>
      <w:r w:rsidR="00613AA6">
        <w:t>»</w:t>
      </w:r>
      <w:r w:rsidRPr="005236AD">
        <w:t xml:space="preserve"> (через пять лет) и </w:t>
      </w:r>
      <w:r w:rsidR="00613AA6">
        <w:t>«</w:t>
      </w:r>
      <w:r w:rsidRPr="005236AD">
        <w:t>досрочный</w:t>
      </w:r>
      <w:r w:rsidR="00613AA6">
        <w:t>»</w:t>
      </w:r>
      <w:r w:rsidRPr="005236AD">
        <w:t xml:space="preserve"> (в следующем году после заявления). Срочный переход нивелирует рыночные риски и сохраняет капитализацию процентов.</w:t>
      </w:r>
    </w:p>
    <w:p w14:paraId="798888B4" w14:textId="77777777" w:rsidR="00427BC6" w:rsidRPr="005236AD" w:rsidRDefault="00427BC6" w:rsidP="00427BC6">
      <w:r w:rsidRPr="005236AD">
        <w:t>Если вы не проявляли активности, по умолчанию ваши средства администрирует Социальный фонд, направляя их в ВЭБ. Это консервативная стратегия, обеспечивающая минимальную волатильность портфеля. Переход в НПФ - это шаг в сторону более агрессивного управления активами.</w:t>
      </w:r>
    </w:p>
    <w:p w14:paraId="05F152B0" w14:textId="36A047D6" w:rsidR="00427BC6" w:rsidRPr="005236AD" w:rsidRDefault="00613AA6" w:rsidP="00427BC6">
      <w:r>
        <w:lastRenderedPageBreak/>
        <w:t>«</w:t>
      </w:r>
      <w:r w:rsidR="00427BC6" w:rsidRPr="005236AD">
        <w:t>Если планируете перейти из НПФ в СФР, то дополнительных договоров не нужно - можно сразу подавать заявление через сайт Госуслуг или лично в отделении СФР</w:t>
      </w:r>
      <w:r>
        <w:t>»</w:t>
      </w:r>
      <w:r w:rsidR="00427BC6" w:rsidRPr="005236AD">
        <w:t>, - отметил в беседе с Pravda. Ru финансовый консультант Кравцов Илья.</w:t>
      </w:r>
    </w:p>
    <w:p w14:paraId="15FDCFA1" w14:textId="77777777" w:rsidR="00427BC6" w:rsidRPr="005236AD" w:rsidRDefault="00427BC6" w:rsidP="00427BC6">
      <w:r w:rsidRPr="005236AD">
        <w:t>Ответы на популярные вопросы</w:t>
      </w:r>
    </w:p>
    <w:p w14:paraId="451314FA" w14:textId="77777777" w:rsidR="00427BC6" w:rsidRPr="005236AD" w:rsidRDefault="00427BC6" w:rsidP="00427BC6">
      <w:r w:rsidRPr="005236AD">
        <w:t>Как часто можно менять страховщика?</w:t>
      </w:r>
    </w:p>
    <w:p w14:paraId="08188B39" w14:textId="77777777" w:rsidR="00427BC6" w:rsidRPr="005236AD" w:rsidRDefault="00427BC6" w:rsidP="00427BC6">
      <w:r w:rsidRPr="005236AD">
        <w:t>Законодательство не ограничивает количество переходов, однако подавать заявление необходимо до 1 декабря текущего года. Оптимально делать это раз в пять лет в соответствии с циклом фиксации дохода.</w:t>
      </w:r>
    </w:p>
    <w:p w14:paraId="30A1B95D" w14:textId="77777777" w:rsidR="00427BC6" w:rsidRPr="005236AD" w:rsidRDefault="00427BC6" w:rsidP="00427BC6">
      <w:r w:rsidRPr="005236AD">
        <w:t>Как узнать дату следующей фиксации дохода?</w:t>
      </w:r>
    </w:p>
    <w:p w14:paraId="4750EC57" w14:textId="77777777" w:rsidR="00427BC6" w:rsidRPr="005236AD" w:rsidRDefault="00427BC6" w:rsidP="00427BC6">
      <w:r w:rsidRPr="005236AD">
        <w:t>Вся необходимая телеметрия содержится в выписке из ИЛС. В документе указана дата последнего перехода - прибавьте к ней пять лет, чтобы получить точку контроля. Если переход был в 2021 году, фиксация пройдет в 2026-м.</w:t>
      </w:r>
    </w:p>
    <w:p w14:paraId="0687B15B" w14:textId="77777777" w:rsidR="00427BC6" w:rsidRPr="005236AD" w:rsidRDefault="00427BC6" w:rsidP="00427BC6">
      <w:r w:rsidRPr="005236AD">
        <w:t>Можно ли оформить выплаты досрочно?</w:t>
      </w:r>
    </w:p>
    <w:p w14:paraId="1EABAB2E" w14:textId="77777777" w:rsidR="00427BC6" w:rsidRPr="005236AD" w:rsidRDefault="00427BC6" w:rsidP="00427BC6">
      <w:r w:rsidRPr="005236AD">
        <w:t>Да, при наличии специфического льготного стажа или особых условий труда. Индексация для таких категорий, включая пенсии по инвалидности, проводится по отдельным регламентам.</w:t>
      </w:r>
    </w:p>
    <w:p w14:paraId="50AB9D83" w14:textId="7FDFD8DA" w:rsidR="00BD0852" w:rsidRPr="005236AD" w:rsidRDefault="000A185D" w:rsidP="00427BC6">
      <w:hyperlink r:id="rId29" w:history="1">
        <w:r w:rsidR="00427BC6" w:rsidRPr="005236AD">
          <w:rPr>
            <w:rStyle w:val="a3"/>
          </w:rPr>
          <w:t>https://www.pravda.ru/economics/2343403-pensionnaya-sistema-proverka-strahovshchika/</w:t>
        </w:r>
      </w:hyperlink>
    </w:p>
    <w:p w14:paraId="47CEF5F4" w14:textId="77777777" w:rsidR="00BC596D" w:rsidRPr="005236AD" w:rsidRDefault="00BC596D" w:rsidP="00BC596D">
      <w:pPr>
        <w:pStyle w:val="2"/>
      </w:pPr>
      <w:bookmarkStart w:id="94" w:name="_Toc226701255"/>
      <w:r w:rsidRPr="005236AD">
        <w:t>Pravda.ru, 09.04.2026, Экономист Артём Логинов объясняет, как пенсионная система использует баллы для стабилизации</w:t>
      </w:r>
      <w:bookmarkEnd w:id="94"/>
    </w:p>
    <w:p w14:paraId="69BE5A2B" w14:textId="77777777" w:rsidR="00BC596D" w:rsidRPr="005236AD" w:rsidRDefault="00BC596D" w:rsidP="00EC26DD">
      <w:pPr>
        <w:pStyle w:val="3"/>
      </w:pPr>
      <w:bookmarkStart w:id="95" w:name="_Toc226701256"/>
      <w:r w:rsidRPr="005236AD">
        <w:t>Пенсионная система — это не благотворительность, а жесткое уравнение страховой математики. В 2015 году Россия перешла на язык баллов (ИПК), чтобы купировать дефицит бюджета и перегрев социальных обязательств.</w:t>
      </w:r>
      <w:bookmarkEnd w:id="95"/>
    </w:p>
    <w:p w14:paraId="46961D3B" w14:textId="77777777" w:rsidR="00BC596D" w:rsidRPr="005236AD" w:rsidRDefault="00BC596D" w:rsidP="00BC596D">
      <w:r w:rsidRPr="005236AD">
        <w:t>Пока госслужащие сохраняют привилегию расчета от денежного содержания, рядовой гражданин копит цифровые коэффициенты. Это горькое, но неизбежное лекарство для стабилизации государственного кошелька в условиях демографической ямы.</w:t>
      </w:r>
    </w:p>
    <w:p w14:paraId="07EC32B5" w14:textId="249D3619" w:rsidR="00BC596D" w:rsidRPr="005236AD" w:rsidRDefault="00BC596D" w:rsidP="00BC596D">
      <w:r w:rsidRPr="005236AD">
        <w:t xml:space="preserve">Вопреки мифам, автором идеи выступил не одиозный реформатор, а академическая среда. Концепцию страховой пенсии на основе баллов разработал Юрий Горлин, замдиректора Института социального анализа РАНХиГС. Система отсекла </w:t>
      </w:r>
      <w:r w:rsidR="00613AA6">
        <w:t>«</w:t>
      </w:r>
      <w:r w:rsidRPr="005236AD">
        <w:t>серые</w:t>
      </w:r>
      <w:r w:rsidR="00613AA6">
        <w:t>»</w:t>
      </w:r>
      <w:r w:rsidRPr="005236AD">
        <w:t xml:space="preserve"> доходы и сделала каждый год работы измеримым активом. Логика регулятора проста: платишь взносы сегодня — получаешь право на потребление части ВВП завтра.</w:t>
      </w:r>
    </w:p>
    <w:p w14:paraId="0B620E2B" w14:textId="6357D03C" w:rsidR="00BC596D" w:rsidRPr="005236AD" w:rsidRDefault="00613AA6" w:rsidP="00BC596D">
      <w:r>
        <w:t>«</w:t>
      </w:r>
      <w:r w:rsidR="00BC596D" w:rsidRPr="005236AD">
        <w:t>Балльная система — это предохранитель. Она автоматически балансирует обязательства государства с реальными доходами Пенсионного фонда, не давая системе обанкротиться</w:t>
      </w:r>
      <w:r>
        <w:t>»</w:t>
      </w:r>
      <w:r w:rsidR="00BC596D" w:rsidRPr="005236AD">
        <w:t>, — объяснил в беседе с Pravda.Ru макроэкономист Артём Логинов.</w:t>
      </w:r>
    </w:p>
    <w:p w14:paraId="4BC634E1" w14:textId="77777777" w:rsidR="00BC596D" w:rsidRPr="005236AD" w:rsidRDefault="00BC596D" w:rsidP="00BC596D">
      <w:r w:rsidRPr="005236AD">
        <w:t>Механика баллов: как стаж превращается в рубли</w:t>
      </w:r>
    </w:p>
    <w:p w14:paraId="0DE76A7E" w14:textId="33D0A7AA" w:rsidR="00BC596D" w:rsidRPr="005236AD" w:rsidRDefault="00BC596D" w:rsidP="00BC596D">
      <w:r w:rsidRPr="005236AD">
        <w:t xml:space="preserve">Сегодня страховой стаж для пенсии жестко привязан к накопленным баллам. Чем выше официальная зарплата, тем быстрее наполняется </w:t>
      </w:r>
      <w:r w:rsidR="00613AA6">
        <w:t>«</w:t>
      </w:r>
      <w:r w:rsidRPr="005236AD">
        <w:t>копилка</w:t>
      </w:r>
      <w:r w:rsidR="00613AA6">
        <w:t>»</w:t>
      </w:r>
      <w:r w:rsidRPr="005236AD">
        <w:t xml:space="preserve"> ИПК. К 2025 году планка входа в систему вырастет до 30 баллов. Это фильтр, отсекающий тех, кто предпочитает теневой сектор. Государство стимулирует пенсионные взносы через понятную, хоть и суровую, прогрессию.</w:t>
      </w:r>
    </w:p>
    <w:p w14:paraId="5DEB2908" w14:textId="5FD9BA2C" w:rsidR="00BC596D" w:rsidRPr="005236AD" w:rsidRDefault="00BC596D" w:rsidP="00BC596D">
      <w:r w:rsidRPr="005236AD">
        <w:lastRenderedPageBreak/>
        <w:t xml:space="preserve">Для тех, кто готов играть </w:t>
      </w:r>
      <w:r w:rsidR="00613AA6">
        <w:t>«</w:t>
      </w:r>
      <w:r w:rsidRPr="005236AD">
        <w:t>в долгую</w:t>
      </w:r>
      <w:r w:rsidR="00613AA6">
        <w:t>»</w:t>
      </w:r>
      <w:r w:rsidRPr="005236AD">
        <w:t>, предусмотрены повышающие коэффициенты. Отказ от выплат на 5 лет после достижения возраста может увеличить страховую часть почти в полтора раза. Это классический банковский инструмент: вознаграждение за отложенное потребление. Регулятор платит за вашу выдержку.</w:t>
      </w:r>
    </w:p>
    <w:p w14:paraId="2192132A" w14:textId="0C9C88CF" w:rsidR="00BC596D" w:rsidRPr="005236AD" w:rsidRDefault="00613AA6" w:rsidP="00BC596D">
      <w:r>
        <w:t>«</w:t>
      </w:r>
      <w:r w:rsidR="00BC596D" w:rsidRPr="005236AD">
        <w:t>Игнорирование правил учета ИПК ведет к отказу в назначении пенсии. Мы видим вал споров, где люди не могут подтвердить доход выше МРОТ</w:t>
      </w:r>
      <w:r>
        <w:t>»</w:t>
      </w:r>
      <w:r w:rsidR="00BC596D" w:rsidRPr="005236AD">
        <w:t>, — отметил в беседе с Pravda.Ru юрист по трудовому праву Максим Ковалёв.</w:t>
      </w:r>
    </w:p>
    <w:p w14:paraId="7BF60460" w14:textId="77777777" w:rsidR="00BC596D" w:rsidRPr="005236AD" w:rsidRDefault="00BC596D" w:rsidP="00BC596D">
      <w:r w:rsidRPr="005236AD">
        <w:t>Мировой опыт: почему Германия нам не указ</w:t>
      </w:r>
    </w:p>
    <w:p w14:paraId="2812DA14" w14:textId="77777777" w:rsidR="00BC596D" w:rsidRPr="005236AD" w:rsidRDefault="00BC596D" w:rsidP="00BC596D">
      <w:r w:rsidRPr="005236AD">
        <w:t>Российская модель копирует немецкую Rentenpunkte, но живет в иной демографической реальности. В Великобритании через National Insurance также формируется право на выплаты. Однако отечественный регулятор вынужден учитывать волатильность цен на нефть и риски, когда выплата пенсии может быть технически затруднена из-за реквизитов или санкционного давления на банки.</w:t>
      </w:r>
    </w:p>
    <w:p w14:paraId="7644E6D6" w14:textId="77777777" w:rsidR="00BC596D" w:rsidRPr="005236AD" w:rsidRDefault="00BC596D" w:rsidP="00BC596D">
      <w:r w:rsidRPr="005236AD">
        <w:t>Баланс интересов: плюсы и риски регулятора</w:t>
      </w:r>
    </w:p>
    <w:p w14:paraId="4C589B13" w14:textId="77777777" w:rsidR="00BC596D" w:rsidRPr="005236AD" w:rsidRDefault="00BC596D" w:rsidP="00BC596D">
      <w:r w:rsidRPr="005236AD">
        <w:t>Прозрачность — главный козырь. Каждый видит свой лимит накоплений в личном кабинете. Это цифровая дисциплина. Минус — ежегодная неопределенность цены балла. Правительство держит руку на пульте индексации, исходя из инфляционного таргета, а не только из желаний граждан.</w:t>
      </w:r>
    </w:p>
    <w:p w14:paraId="7E420123" w14:textId="5A295297" w:rsidR="00BC596D" w:rsidRPr="005236AD" w:rsidRDefault="00613AA6" w:rsidP="00BC596D">
      <w:r>
        <w:t>«</w:t>
      </w:r>
      <w:r w:rsidR="00BC596D" w:rsidRPr="005236AD">
        <w:t>Государство фактически переложило инфляционный риск на плечи будущего пенсионера, сделав стоимость балла переменной величиной</w:t>
      </w:r>
      <w:r>
        <w:t>»</w:t>
      </w:r>
      <w:r w:rsidR="00BC596D" w:rsidRPr="005236AD">
        <w:t>, — объяснил в беседе с Pravda.Ru финансовый аналитик Никита Волков.</w:t>
      </w:r>
    </w:p>
    <w:p w14:paraId="4532A8BB" w14:textId="77777777" w:rsidR="00BC596D" w:rsidRPr="005236AD" w:rsidRDefault="00BC596D" w:rsidP="00BC596D">
      <w:r w:rsidRPr="005236AD">
        <w:t>Ответы на популярные вопросы о пенсионных баллах</w:t>
      </w:r>
    </w:p>
    <w:p w14:paraId="437FE214" w14:textId="77777777" w:rsidR="00BC596D" w:rsidRPr="005236AD" w:rsidRDefault="00BC596D" w:rsidP="00BC596D">
      <w:r w:rsidRPr="005236AD">
        <w:t>Можно ли докупить пенсионные баллы?</w:t>
      </w:r>
    </w:p>
    <w:p w14:paraId="1C10F26F" w14:textId="77777777" w:rsidR="00BC596D" w:rsidRPr="005236AD" w:rsidRDefault="00BC596D" w:rsidP="00BC596D">
      <w:r w:rsidRPr="005236AD">
        <w:t>Да, законодательство позволяет добровольно вносить страховые взносы за себя или близкого человека, чтобы добрать недостающий стаж.</w:t>
      </w:r>
    </w:p>
    <w:p w14:paraId="513145A5" w14:textId="77777777" w:rsidR="00BC596D" w:rsidRPr="005236AD" w:rsidRDefault="00BC596D" w:rsidP="00BC596D">
      <w:r w:rsidRPr="005236AD">
        <w:t>Влияет ли инфляция на накопленные баллы?</w:t>
      </w:r>
    </w:p>
    <w:p w14:paraId="6A49A30E" w14:textId="77777777" w:rsidR="00BC596D" w:rsidRPr="005236AD" w:rsidRDefault="00BC596D" w:rsidP="00BC596D">
      <w:r w:rsidRPr="005236AD">
        <w:t>Баллы не обесцениваются номинально, увеличивается стоимость одного балла при выходе на пенсию согласно темпам индексации.</w:t>
      </w:r>
    </w:p>
    <w:p w14:paraId="15332217" w14:textId="43F6C498" w:rsidR="00BC596D" w:rsidRPr="005236AD" w:rsidRDefault="000A185D" w:rsidP="00BC596D">
      <w:hyperlink r:id="rId30" w:history="1">
        <w:r w:rsidR="00BC596D" w:rsidRPr="005236AD">
          <w:rPr>
            <w:rStyle w:val="a3"/>
          </w:rPr>
          <w:t>https://www.pravda.ru/economics/2343284-pension-system-russia-7sp/</w:t>
        </w:r>
      </w:hyperlink>
      <w:r w:rsidR="00BC596D" w:rsidRPr="005236AD">
        <w:t xml:space="preserve"> </w:t>
      </w:r>
    </w:p>
    <w:p w14:paraId="6FDB079F" w14:textId="77777777" w:rsidR="000C08FA" w:rsidRPr="005236AD" w:rsidRDefault="000C08FA" w:rsidP="000C08FA">
      <w:pPr>
        <w:pStyle w:val="2"/>
      </w:pPr>
      <w:bookmarkStart w:id="96" w:name="_Toc226701257"/>
      <w:r w:rsidRPr="005236AD">
        <w:t>PNZ.RU, 09.04.2026, Как проверить пенсию, чтобы на 100% убедиться в отсутствии занижения выплат</w:t>
      </w:r>
      <w:bookmarkEnd w:id="96"/>
    </w:p>
    <w:p w14:paraId="40C04617" w14:textId="77777777" w:rsidR="000C08FA" w:rsidRPr="005236AD" w:rsidRDefault="000C08FA" w:rsidP="00EC26DD">
      <w:pPr>
        <w:pStyle w:val="3"/>
      </w:pPr>
      <w:bookmarkStart w:id="97" w:name="_Toc226701258"/>
      <w:r w:rsidRPr="005236AD">
        <w:t>Корректность начисления пенсии остается одной из самых чувствительных тем для миллионов российских пенсионеров. Сомнения в правильности выплат возникают все чаще: многие опасаются, что получают меньше положенного.</w:t>
      </w:r>
      <w:bookmarkEnd w:id="97"/>
    </w:p>
    <w:p w14:paraId="2B4DA66A" w14:textId="77777777" w:rsidR="000C08FA" w:rsidRPr="005236AD" w:rsidRDefault="000C08FA" w:rsidP="000C08FA">
      <w:r w:rsidRPr="005236AD">
        <w:t>Как пояснил главный редактор портала PNZ.RU, эксперт в сфере социального и пенсионного законодательства Владимир Белов, в такой ситуации важно не ограничиваться переживаниями, а переходить к конкретным действиям.</w:t>
      </w:r>
    </w:p>
    <w:p w14:paraId="5CF603FA" w14:textId="77777777" w:rsidR="000C08FA" w:rsidRPr="005236AD" w:rsidRDefault="000C08FA" w:rsidP="000C08FA">
      <w:r w:rsidRPr="005236AD">
        <w:lastRenderedPageBreak/>
        <w:t>По его словам, единственный гарантированный способ 100-процентно проверить правильность расчета — направить официальные запросы в Социальный фонд России. Именно там хранится вся ключевая информация, на основании которой формируются выплаты.</w:t>
      </w:r>
    </w:p>
    <w:p w14:paraId="650374FF" w14:textId="77777777" w:rsidR="000C08FA" w:rsidRPr="005236AD" w:rsidRDefault="000C08FA" w:rsidP="000C08FA">
      <w:r w:rsidRPr="005236AD">
        <w:t>Если работающие граждане могут получить подробную выписку через портал Госуслуги — с указанием стажа, периодов работы, страховых отчислений и пенсионных баллов, — то для пенсионеров ситуация сложнее.</w:t>
      </w:r>
    </w:p>
    <w:p w14:paraId="50AC390C" w14:textId="075811DD" w:rsidR="000C08FA" w:rsidRPr="005236AD" w:rsidRDefault="000C08FA" w:rsidP="000C08FA">
      <w:r w:rsidRPr="005236AD">
        <w:t xml:space="preserve">После выхода на пенсию такие данные в стандартной выписке </w:t>
      </w:r>
      <w:r w:rsidR="00613AA6">
        <w:t>«</w:t>
      </w:r>
      <w:r w:rsidRPr="005236AD">
        <w:t>обнуляются</w:t>
      </w:r>
      <w:r w:rsidR="00613AA6">
        <w:t>»</w:t>
      </w:r>
      <w:r w:rsidRPr="005236AD">
        <w:t>, и полной картины она уже не дает.</w:t>
      </w:r>
    </w:p>
    <w:p w14:paraId="7A15561A" w14:textId="77777777" w:rsidR="000C08FA" w:rsidRPr="005236AD" w:rsidRDefault="000C08FA" w:rsidP="000C08FA">
      <w:r w:rsidRPr="005236AD">
        <w:t>В этой ситуации пенсионеру необходимо запросить так называемое выплатное дело. Согласно действующему законодательству, оно хранится в отделении Социального фонда по месту жительства — именно в том, которое осуществляет начисление и выплату пенсии.</w:t>
      </w:r>
    </w:p>
    <w:p w14:paraId="1F950DFF" w14:textId="77777777" w:rsidR="000C08FA" w:rsidRPr="005236AD" w:rsidRDefault="000C08FA" w:rsidP="000C08FA">
      <w:r w:rsidRPr="005236AD">
        <w:t>В выплатном деле содержатся критически важные сведения: какой трудовой стаж был учтен при расчете (особенно периоды до 2002 года и нестраховые периоды), какое соотношение заработка применялось в формуле, а также учтены ли страховые взносы за весь период работы после 2002 года.</w:t>
      </w:r>
    </w:p>
    <w:p w14:paraId="3446AE81" w14:textId="77777777" w:rsidR="000C08FA" w:rsidRPr="005236AD" w:rsidRDefault="000C08FA" w:rsidP="000C08FA">
      <w:r w:rsidRPr="005236AD">
        <w:t>После изучения этих данных появляется возможность задать в Социальный фонд конкретные вопросы — например, о пропущенных периодах стажа или неучтенном заработке. По закону ответ на такой запрос должен быть предоставлен в течение 30 календарных дней.</w:t>
      </w:r>
    </w:p>
    <w:p w14:paraId="16A14D8D" w14:textId="77777777" w:rsidR="000C08FA" w:rsidRPr="005236AD" w:rsidRDefault="000C08FA" w:rsidP="000C08FA">
      <w:r w:rsidRPr="005236AD">
        <w:t>Дополнительно можно направить отдельное заявление с просьбой подробно разъяснить, какие именно параметры и периоды были использованы при расчете пенсии.</w:t>
      </w:r>
    </w:p>
    <w:p w14:paraId="4528E706" w14:textId="77777777" w:rsidR="000C08FA" w:rsidRPr="005236AD" w:rsidRDefault="000C08FA" w:rsidP="000C08FA">
      <w:r w:rsidRPr="005236AD">
        <w:t>Эти ответы становятся основой для дальнейших действий — от подтверждения дополнительного стажа до перерасчета с учетом более высокого заработка за другие годы, подчеркнул Владимир Белов.</w:t>
      </w:r>
    </w:p>
    <w:p w14:paraId="4D33B1FD" w14:textId="77777777" w:rsidR="000C08FA" w:rsidRPr="005236AD" w:rsidRDefault="000C08FA" w:rsidP="000C08FA">
      <w:r w:rsidRPr="005236AD">
        <w:t>Если же обращения остаются без ответа или сотрудники Соцфонда занимают иную позицию по учету вашего стажа, допускается возможность обращения в прокуратуру или в суд для защиты своих прав.</w:t>
      </w:r>
    </w:p>
    <w:p w14:paraId="53400476" w14:textId="77777777" w:rsidR="000C08FA" w:rsidRPr="005236AD" w:rsidRDefault="000C08FA" w:rsidP="000C08FA">
      <w:r w:rsidRPr="005236AD">
        <w:t>Ранее портал PNZ.RU писал, какая справка по стажу до 2002 года может увеличить пенсию.</w:t>
      </w:r>
    </w:p>
    <w:p w14:paraId="59F7FCA1" w14:textId="77777777" w:rsidR="000C08FA" w:rsidRPr="005236AD" w:rsidRDefault="000C08FA" w:rsidP="000C08FA">
      <w:r w:rsidRPr="005236AD">
        <w:t>Для того чтобы ознакомиться с выплатным делом, вам необходимо подать письменное заявление в территориальный орган Социального фонда России (СФР) по месту жительства.</w:t>
      </w:r>
    </w:p>
    <w:p w14:paraId="393D766F" w14:textId="5493DCFE" w:rsidR="000C08FA" w:rsidRPr="005236AD" w:rsidRDefault="000A185D" w:rsidP="000C08FA">
      <w:hyperlink r:id="rId31" w:history="1">
        <w:r w:rsidR="000C08FA" w:rsidRPr="005236AD">
          <w:rPr>
            <w:rStyle w:val="a3"/>
          </w:rPr>
          <w:t>https://pnz.ru/pens/kak-proverit-pensiyu-chtoby-na-100-ubeditsya-v-otsutstvii-zanizheniya-vyplat/</w:t>
        </w:r>
      </w:hyperlink>
      <w:r w:rsidR="000C08FA" w:rsidRPr="005236AD">
        <w:t xml:space="preserve"> </w:t>
      </w:r>
    </w:p>
    <w:p w14:paraId="3F8450B0" w14:textId="77777777" w:rsidR="00B30A1E" w:rsidRPr="005236AD" w:rsidRDefault="00B30A1E" w:rsidP="00B30A1E">
      <w:pPr>
        <w:pStyle w:val="2"/>
      </w:pPr>
      <w:bookmarkStart w:id="98" w:name="_Toc226701259"/>
      <w:r w:rsidRPr="005236AD">
        <w:lastRenderedPageBreak/>
        <w:t>Царьград, 09.04.2026, Как в 2026 году забрать накопительную часть пенсии единовременно</w:t>
      </w:r>
      <w:bookmarkEnd w:id="98"/>
    </w:p>
    <w:p w14:paraId="52185218" w14:textId="77777777" w:rsidR="00B30A1E" w:rsidRPr="005236AD" w:rsidRDefault="00B30A1E" w:rsidP="00EC26DD">
      <w:pPr>
        <w:pStyle w:val="3"/>
      </w:pPr>
      <w:bookmarkStart w:id="99" w:name="_Toc226701260"/>
      <w:r w:rsidRPr="005236AD">
        <w:t>Как и когда можно получить единовременную выплату всех накоплений, кому положена такая выплата и от чего зависит её размер - разбираемся вместе.</w:t>
      </w:r>
      <w:bookmarkEnd w:id="99"/>
    </w:p>
    <w:p w14:paraId="0A123A9D" w14:textId="77777777" w:rsidR="00B30A1E" w:rsidRPr="005236AD" w:rsidRDefault="00B30A1E" w:rsidP="00B30A1E">
      <w:r w:rsidRPr="005236AD">
        <w:t>Единовременная выплата пенсионных накоплений в 2026 году: что это такое и кто имеет право на ее получение? Чтобы разобраться в том, что представляют собой пенсионные накопления, необходимо обратиться к нескольким фактам из недавнего прошлого.</w:t>
      </w:r>
    </w:p>
    <w:p w14:paraId="785F4EFB" w14:textId="77777777" w:rsidR="00B30A1E" w:rsidRPr="005236AD" w:rsidRDefault="00B30A1E" w:rsidP="00B30A1E">
      <w:r w:rsidRPr="005236AD">
        <w:t>В 2002 году в России была проведена пенсионная реформа, которая ввела накопительный принцип формирования пенсии. Отчисления, которые делал работодатель, аккумулировались на персональном счете работника в пенсионном фонде. При этом работник имел право по собственной инициативе делать дополнительные взносы на свою будущую пенсию. Позднее к этому добавилась возможность направлять на пенсионный счет средства материнского капитала.</w:t>
      </w:r>
    </w:p>
    <w:p w14:paraId="7B65EAFE" w14:textId="127C9A64" w:rsidR="00B30A1E" w:rsidRPr="005236AD" w:rsidRDefault="00B30A1E" w:rsidP="00B30A1E">
      <w:r w:rsidRPr="005236AD">
        <w:t xml:space="preserve">Начиная с 2014 года была введена так называемая </w:t>
      </w:r>
      <w:r w:rsidR="00613AA6">
        <w:t>«</w:t>
      </w:r>
      <w:r w:rsidRPr="005236AD">
        <w:t>заморозка</w:t>
      </w:r>
      <w:r w:rsidR="00613AA6">
        <w:t>»</w:t>
      </w:r>
      <w:r w:rsidRPr="005236AD">
        <w:t xml:space="preserve"> пенсионных накоплений: индивидуальные счета больше не пополняются, а все отчисления направляются на выплаты текущих пенсий. Тем не менее средства, которые успели накопиться на индивидуальных пенсионных счетах, были сохранены и даже могут быть приумножены, поскольку пенсионные фонды имеют право инвестировать эти деньги и обязаны начислять прибыль владельцу средств.</w:t>
      </w:r>
    </w:p>
    <w:p w14:paraId="0FF4FD33" w14:textId="77777777" w:rsidR="00B30A1E" w:rsidRPr="005236AD" w:rsidRDefault="00B30A1E" w:rsidP="00B30A1E">
      <w:r w:rsidRPr="005236AD">
        <w:t>С 2014 года для обладателей пенсионных накоплений действуют общие условия выхода на пенсию, которая полагается работающим людям — она называется страховой пенсией по старости и зависит от продолжительности стажа и количества пенсионных баллов (индивидуального пенсионного коэффициента, ИПК). Однако эти люди имеют право получить свои пенсионные накопления в виде денежных выплат: единовременных или регулярных. Те, кто накопил сумму выше определенного предела, могут фактически получать две пенсии: страховую по старости и накопительную.</w:t>
      </w:r>
    </w:p>
    <w:p w14:paraId="44A248CC" w14:textId="77777777" w:rsidR="00B30A1E" w:rsidRPr="005236AD" w:rsidRDefault="00B30A1E" w:rsidP="00B30A1E">
      <w:r w:rsidRPr="005236AD">
        <w:t>Кто имеет право получить накопительную часть пенсии единовременно</w:t>
      </w:r>
    </w:p>
    <w:p w14:paraId="20CF8796" w14:textId="6C5ED44D" w:rsidR="00B30A1E" w:rsidRPr="005236AD" w:rsidRDefault="00B30A1E" w:rsidP="00B30A1E">
      <w:r w:rsidRPr="005236AD">
        <w:t xml:space="preserve">Вопрос о том, кто имеет право получить накопительную пенсию в виде единовременной выплаты, регулируется законом № 424-ФЗ </w:t>
      </w:r>
      <w:r w:rsidR="00613AA6">
        <w:t>«</w:t>
      </w:r>
      <w:r w:rsidRPr="005236AD">
        <w:t>О накопительной пенсии</w:t>
      </w:r>
      <w:r w:rsidR="00613AA6">
        <w:t>»</w:t>
      </w:r>
      <w:r w:rsidRPr="005236AD">
        <w:t xml:space="preserve"> и законом № 360-ФЗ </w:t>
      </w:r>
      <w:r w:rsidR="00613AA6">
        <w:t>«</w:t>
      </w:r>
      <w:r w:rsidRPr="005236AD">
        <w:t>О порядке финансирования выплат за счет средств пенсионных накоплений</w:t>
      </w:r>
      <w:r w:rsidR="00613AA6">
        <w:t>»</w:t>
      </w:r>
      <w:r w:rsidRPr="005236AD">
        <w:t>.</w:t>
      </w:r>
    </w:p>
    <w:p w14:paraId="54915849" w14:textId="77777777" w:rsidR="00B30A1E" w:rsidRPr="005236AD" w:rsidRDefault="00B30A1E" w:rsidP="00B30A1E">
      <w:r w:rsidRPr="005236AD">
        <w:t>Единовременная выплата пенсионных накоплений зависит от нескольких ключевых факторов:</w:t>
      </w:r>
    </w:p>
    <w:p w14:paraId="66F4DDB5" w14:textId="77777777" w:rsidR="00B30A1E" w:rsidRPr="005236AD" w:rsidRDefault="00B30A1E" w:rsidP="00B30A1E">
      <w:r w:rsidRPr="005236AD">
        <w:t>— Возраста получателя. Ее можно оформить только по достижении 55 лет для женщин и 60 лет для мужчин — то есть немного раньше официального пенсионного возраста, но при соблюдении условия из следующего пункта. Напомним, что в 2026 году на страховую пенсию по старости выходят мужчины в возрасте 64 лет и женщины в возрасте 59 лет.</w:t>
      </w:r>
    </w:p>
    <w:p w14:paraId="5AEA45E3" w14:textId="77777777" w:rsidR="00B30A1E" w:rsidRPr="005236AD" w:rsidRDefault="00B30A1E" w:rsidP="00B30A1E">
      <w:r w:rsidRPr="005236AD">
        <w:t>— Стажа и количества пенсионных баллов (ИПК). Начиная с возраста 55 и 60 лет можно получить накопительную часть пенсии в том случае, если недостаточно стажа и ИПК для назначения страховой пенсии. В 2026 году страховая пенсия назначается при наличии 15 лет стажа и 30 пенсионных баллов.</w:t>
      </w:r>
    </w:p>
    <w:p w14:paraId="68880D33" w14:textId="77777777" w:rsidR="00B30A1E" w:rsidRPr="005236AD" w:rsidRDefault="00B30A1E" w:rsidP="00B30A1E">
      <w:r w:rsidRPr="005236AD">
        <w:lastRenderedPageBreak/>
        <w:t>— Размера пенсионных накоплений. Когда стажа и ИПК достаточно для назначения страховой пенсии по старости, можно получить всю накопительную часть при выходе на пенсию в 64 и 59 лет, но только при условии, что сумма накоплений меньше определенного предела. Об этом будет подробно рассказано ниже.</w:t>
      </w:r>
    </w:p>
    <w:p w14:paraId="466F4168" w14:textId="77777777" w:rsidR="00B30A1E" w:rsidRPr="005236AD" w:rsidRDefault="00B30A1E" w:rsidP="00B30A1E">
      <w:r w:rsidRPr="005236AD">
        <w:t>Таким образом, право на единовременную выплату накопительной части пенсии имеют предпенсионеры, которые не набрали достаточного стажа и ИПК для получения страховой пенсии, а также пенсионеры, у которых общая накопленная сумма является относительно небольшой.</w:t>
      </w:r>
    </w:p>
    <w:p w14:paraId="352D117E" w14:textId="77777777" w:rsidR="00B30A1E" w:rsidRPr="005236AD" w:rsidRDefault="00B30A1E" w:rsidP="00B30A1E">
      <w:r w:rsidRPr="005236AD">
        <w:t>В 2026 году получить накопительную пенсию единовременно могут женщины 1971 года рождения (и старше) и мужчины 1966 года рождения.</w:t>
      </w:r>
    </w:p>
    <w:p w14:paraId="1D04D908" w14:textId="77777777" w:rsidR="00B30A1E" w:rsidRPr="005236AD" w:rsidRDefault="00B30A1E" w:rsidP="00B30A1E">
      <w:r w:rsidRPr="005236AD">
        <w:t>Важнейший момент: если гражданину уже назначена накопительная пенсия, то есть он получает свои пенсионные сбережения частями, оформить единовременную выплату всей суммы сразу невозможно.</w:t>
      </w:r>
    </w:p>
    <w:p w14:paraId="5E06BB9B" w14:textId="77777777" w:rsidR="00B30A1E" w:rsidRPr="005236AD" w:rsidRDefault="00B30A1E" w:rsidP="00B30A1E">
      <w:r w:rsidRPr="005236AD">
        <w:t>Какая сумма накопительной пенсии выплачивается единовременно</w:t>
      </w:r>
    </w:p>
    <w:p w14:paraId="43580FE3" w14:textId="77777777" w:rsidR="00B30A1E" w:rsidRPr="005236AD" w:rsidRDefault="00B30A1E" w:rsidP="00B30A1E">
      <w:r w:rsidRPr="005236AD">
        <w:t>В виде разовой единой выплаты можно получить всю сумму накопительной пенсии, но здесь вступает в силу то условие, о котором говорилось выше: размер накоплений. Рассчитать накопительную пенсию для единовременной выплаты можно самостоятельно.</w:t>
      </w:r>
    </w:p>
    <w:p w14:paraId="2466447E" w14:textId="59CEDBBA" w:rsidR="00B30A1E" w:rsidRPr="005236AD" w:rsidRDefault="00B30A1E" w:rsidP="00B30A1E">
      <w:r w:rsidRPr="005236AD">
        <w:t xml:space="preserve">Чтобы узнать точный размер своих пенсионных сбережений, проще всего заказать через портал </w:t>
      </w:r>
      <w:r w:rsidR="00613AA6">
        <w:t>«</w:t>
      </w:r>
      <w:r w:rsidRPr="005236AD">
        <w:t>Госуслуги</w:t>
      </w:r>
      <w:r w:rsidR="00613AA6">
        <w:t>»</w:t>
      </w:r>
      <w:r w:rsidRPr="005236AD">
        <w:t xml:space="preserve"> специальный документ — сведения о состоянии индивидуального лицевого счета застрахованного лица. В этом документе потребуется найти пункт 3, где отражен размер средств пенсионных накоплений с учетом доходов от их инвестирования.</w:t>
      </w:r>
    </w:p>
    <w:p w14:paraId="025E6520" w14:textId="77777777" w:rsidR="00B30A1E" w:rsidRPr="005236AD" w:rsidRDefault="00B30A1E" w:rsidP="00B30A1E">
      <w:r w:rsidRPr="005236AD">
        <w:t>Давайте представим, что эта сумма действительно выплачивается своему владельцу ежемесячно в виде пенсии, то есть равными частями. По закону считается, что пенсионер будет получать их в течение 22 лет, то есть 270 месяцев. Для определения размера каждого платежа общая сумма накоплений делится на 270.</w:t>
      </w:r>
    </w:p>
    <w:p w14:paraId="7A5A3DCF" w14:textId="77777777" w:rsidR="00B30A1E" w:rsidRPr="005236AD" w:rsidRDefault="00B30A1E" w:rsidP="00B30A1E">
      <w:r w:rsidRPr="005236AD">
        <w:t>Итоговое число сравнивается с федеральным прожиточным минимумом пенсионера на текущий год (в 2026 году эта сумма составляет 16 288 рублей). Если полученное число больше 10% от прожиточного минимума (то есть более 1 629 рублей), получить единовременно всю накопительную пенсию на руки нельзя — она будет выплачиваться частями как прибавка к страховой пенсии.</w:t>
      </w:r>
    </w:p>
    <w:p w14:paraId="73022F73" w14:textId="77777777" w:rsidR="00B30A1E" w:rsidRPr="005236AD" w:rsidRDefault="00B30A1E" w:rsidP="00B30A1E">
      <w:r w:rsidRPr="005236AD">
        <w:t>Так, например, размер накоплений гражданина, А за период с 2002 по 2014 год составил 300 тысяч рублей. При делении на 270 месяцев получаем примерно 1 111 рублей, что меньше 10% от прожиточного минимума пенсионера, следовательно, гражданин, А может забрать единую выплату пенсионных накоплений — все 300 тысяч рублей целиком.</w:t>
      </w:r>
    </w:p>
    <w:p w14:paraId="35E34C48" w14:textId="77777777" w:rsidR="00B30A1E" w:rsidRPr="005236AD" w:rsidRDefault="00B30A1E" w:rsidP="00B30A1E">
      <w:r w:rsidRPr="005236AD">
        <w:t>Гражданин Б накопил на пенсионном счете около 450 тысяч рублей. При делении на 270 получаем 1 666 рублей ежемесячно — гражданину Б единовременная выплата пенсионных накоплений не полагается, но он будет получать ежемесячную прибавку к страховой пенсии по старости в размере 1 666 рублей.</w:t>
      </w:r>
    </w:p>
    <w:p w14:paraId="6BF24995" w14:textId="77777777" w:rsidR="00B30A1E" w:rsidRPr="005236AD" w:rsidRDefault="00B30A1E" w:rsidP="00B30A1E">
      <w:r w:rsidRPr="005236AD">
        <w:t xml:space="preserve">Резюмируя: максимальный размер единовременной выплаты пенсионных накоплений в 2026 году составляет до 440 100 рублей (10% от прожиточного минимума пенсионера, </w:t>
      </w:r>
      <w:r w:rsidRPr="005236AD">
        <w:lastRenderedPageBreak/>
        <w:t>умноженные на 270 месяцев). Если на счету накопилось больше денег, получить их сразу одной выплатой на руки нельзя.</w:t>
      </w:r>
    </w:p>
    <w:p w14:paraId="48FDDAC1" w14:textId="77777777" w:rsidR="00B30A1E" w:rsidRPr="005236AD" w:rsidRDefault="00B30A1E" w:rsidP="00B30A1E">
      <w:r w:rsidRPr="005236AD">
        <w:t>Как получить накопительную часть пенсии единовременно</w:t>
      </w:r>
    </w:p>
    <w:p w14:paraId="4DBE013E" w14:textId="77777777" w:rsidR="00B30A1E" w:rsidRPr="005236AD" w:rsidRDefault="00B30A1E" w:rsidP="00B30A1E">
      <w:r w:rsidRPr="005236AD">
        <w:t>Накопительная часть пенсии может храниться либо в государственном пенсионном фонде — Социальном фонде России (СФР), либо в негосударственном пенсионном фонде (НПФ).</w:t>
      </w:r>
    </w:p>
    <w:p w14:paraId="0D428D48" w14:textId="246F0265" w:rsidR="00B30A1E" w:rsidRPr="005236AD" w:rsidRDefault="00B30A1E" w:rsidP="00B30A1E">
      <w:r w:rsidRPr="005236AD">
        <w:t xml:space="preserve">Если ваша накопительная пенсия находится в СФР, получить ее проще всего через портал </w:t>
      </w:r>
      <w:r w:rsidR="00613AA6">
        <w:t>«</w:t>
      </w:r>
      <w:r w:rsidRPr="005236AD">
        <w:t>Госуслуги</w:t>
      </w:r>
      <w:r w:rsidR="00613AA6">
        <w:t>»</w:t>
      </w:r>
      <w:r w:rsidRPr="005236AD">
        <w:t xml:space="preserve"> или личным порядком через многофункциональный центр (МФЦ). Вообще говоря, пенсионные накопления по умолчанию хранятся именно в СФР, и для их перевода в негосударственный пенсионный фонд существует специальная процедура, которая производится только добровольно. Соответственно, если вы сами не переводили свою пенсию в НПФ, то оформить единовременную выплату пенсионных накоплений можно через </w:t>
      </w:r>
      <w:r w:rsidR="00613AA6">
        <w:t>«</w:t>
      </w:r>
      <w:r w:rsidRPr="005236AD">
        <w:t>Госуслуги</w:t>
      </w:r>
      <w:r w:rsidR="00613AA6">
        <w:t>»</w:t>
      </w:r>
      <w:r w:rsidRPr="005236AD">
        <w:t>, не предпринимая дополнительных усилий по поиску своего пенсионного фонда.</w:t>
      </w:r>
    </w:p>
    <w:p w14:paraId="4D32A9E5" w14:textId="77777777" w:rsidR="00B30A1E" w:rsidRPr="005236AD" w:rsidRDefault="00B30A1E" w:rsidP="00B30A1E">
      <w:r w:rsidRPr="005236AD">
        <w:t>Чтобы получить единовременную выплату пенсионных накоплений в негосударственном пенсионном фонде, нужно, соответственно, обращаться именно туда. Негосударственные пенсионные фонды полностью подчиняются законодательству Российской Федерации, то есть условия для получения единоразовой выплаты там точно такие же, как и в Социальном фонде России (см. выше). Для того чтобы получить накопительную пенсию полностью на руки, необходимо подать заявление в НПФ одним из доступных способов:</w:t>
      </w:r>
    </w:p>
    <w:p w14:paraId="2BAC8C83" w14:textId="77777777" w:rsidR="00B30A1E" w:rsidRPr="005236AD" w:rsidRDefault="00B30A1E" w:rsidP="00B30A1E">
      <w:r w:rsidRPr="005236AD">
        <w:t>— через личный кабинет на сайте фонда;</w:t>
      </w:r>
    </w:p>
    <w:p w14:paraId="15973AA9" w14:textId="77777777" w:rsidR="00B30A1E" w:rsidRPr="005236AD" w:rsidRDefault="00B30A1E" w:rsidP="00B30A1E">
      <w:r w:rsidRPr="005236AD">
        <w:t>— лично, через любой офис фонда или банка, который его курирует;</w:t>
      </w:r>
    </w:p>
    <w:p w14:paraId="65B21A4B" w14:textId="77777777" w:rsidR="00B30A1E" w:rsidRPr="005236AD" w:rsidRDefault="00B30A1E" w:rsidP="00B30A1E">
      <w:r w:rsidRPr="005236AD">
        <w:t>— направив на адрес НПФ заказное письмо с уведомлением и описью вложения.</w:t>
      </w:r>
    </w:p>
    <w:p w14:paraId="7CA79239" w14:textId="09986B80" w:rsidR="00B30A1E" w:rsidRPr="005236AD" w:rsidRDefault="00B30A1E" w:rsidP="00B30A1E">
      <w:r w:rsidRPr="005236AD">
        <w:t xml:space="preserve">Как получить накопительную пенсию единовременно через </w:t>
      </w:r>
      <w:r w:rsidR="00613AA6">
        <w:t>«</w:t>
      </w:r>
      <w:r w:rsidRPr="005236AD">
        <w:t>Госуслуги</w:t>
      </w:r>
      <w:r w:rsidR="00613AA6">
        <w:t>»</w:t>
      </w:r>
      <w:r w:rsidRPr="005236AD">
        <w:t>: пошаговая инструкция</w:t>
      </w:r>
    </w:p>
    <w:p w14:paraId="43A192E3" w14:textId="15046CC6" w:rsidR="00B30A1E" w:rsidRPr="005236AD" w:rsidRDefault="00B30A1E" w:rsidP="00B30A1E">
      <w:r w:rsidRPr="005236AD">
        <w:t xml:space="preserve">Удобнее всего это сделать через робота-помощника, набрав в поисковой строке </w:t>
      </w:r>
      <w:r w:rsidR="00613AA6">
        <w:t>«</w:t>
      </w:r>
      <w:r w:rsidRPr="005236AD">
        <w:t>Единовременная выплата пенсионных накоплений</w:t>
      </w:r>
      <w:r w:rsidR="00613AA6">
        <w:t>»</w:t>
      </w:r>
      <w:r w:rsidRPr="005236AD">
        <w:t xml:space="preserve"> и выбрав пункт </w:t>
      </w:r>
      <w:r w:rsidR="00613AA6">
        <w:t>«</w:t>
      </w:r>
      <w:r w:rsidRPr="005236AD">
        <w:t>Подать заявление</w:t>
      </w:r>
      <w:r w:rsidR="00613AA6">
        <w:t>»</w:t>
      </w:r>
      <w:r w:rsidRPr="005236AD">
        <w:t>.</w:t>
      </w:r>
    </w:p>
    <w:p w14:paraId="288CE3CF" w14:textId="77777777" w:rsidR="00B30A1E" w:rsidRPr="005236AD" w:rsidRDefault="00B30A1E" w:rsidP="00B30A1E">
      <w:r w:rsidRPr="005236AD">
        <w:t>Далее необходимо выбрать, кто обращается за услугой. Это может быть только сам получатель пенсии или его представитель, который действует на основании нотариальной доверенности. Доверенность должна быть в наличии в электронном виде, чтобы ее можно было прикрепить к обращению.</w:t>
      </w:r>
    </w:p>
    <w:p w14:paraId="400C51C5" w14:textId="707F7C8E" w:rsidR="00B30A1E" w:rsidRPr="005236AD" w:rsidRDefault="00B30A1E" w:rsidP="00B30A1E">
      <w:r w:rsidRPr="005236AD">
        <w:t xml:space="preserve">Нужно заполнить заявление, при этом никакие документы для этого обычно не требуются — они уже содержатся в базе данных </w:t>
      </w:r>
      <w:r w:rsidR="00613AA6">
        <w:t>«</w:t>
      </w:r>
      <w:r w:rsidRPr="005236AD">
        <w:t>Госуслуг</w:t>
      </w:r>
      <w:r w:rsidR="00613AA6">
        <w:t>»</w:t>
      </w:r>
      <w:r w:rsidRPr="005236AD">
        <w:t>, а недостающие сведения Социальный фонд запросит самостоятельно в рамках межведомственного взаимодействия.</w:t>
      </w:r>
    </w:p>
    <w:p w14:paraId="33A9B6AD" w14:textId="77777777" w:rsidR="00B30A1E" w:rsidRPr="005236AD" w:rsidRDefault="00B30A1E" w:rsidP="00B30A1E">
      <w:r w:rsidRPr="005236AD">
        <w:t>За процессом оказания услуги можно следить через личный кабинет.</w:t>
      </w:r>
    </w:p>
    <w:p w14:paraId="10D1E8F6" w14:textId="77777777" w:rsidR="00B30A1E" w:rsidRPr="005236AD" w:rsidRDefault="00B30A1E" w:rsidP="00B30A1E">
      <w:r w:rsidRPr="005236AD">
        <w:t>Заявление о единовременной выплате средств пенсионных накоплений рассматривается в течение 5 рабочих дней с момента его получения Социальным фондом.</w:t>
      </w:r>
    </w:p>
    <w:p w14:paraId="5FE2DE3C" w14:textId="77777777" w:rsidR="00B30A1E" w:rsidRPr="005236AD" w:rsidRDefault="00B30A1E" w:rsidP="00B30A1E">
      <w:r w:rsidRPr="005236AD">
        <w:t>После этого в личный кабинет придет уведомление об одобрении или об отказе.</w:t>
      </w:r>
    </w:p>
    <w:p w14:paraId="1D749ED5" w14:textId="77777777" w:rsidR="00B30A1E" w:rsidRPr="005236AD" w:rsidRDefault="00B30A1E" w:rsidP="00B30A1E">
      <w:r w:rsidRPr="005236AD">
        <w:lastRenderedPageBreak/>
        <w:t>В какие сроки после одобрения можно получить единовременную выплату пенсионных накоплений</w:t>
      </w:r>
    </w:p>
    <w:p w14:paraId="1DFE0E99" w14:textId="77777777" w:rsidR="00B30A1E" w:rsidRPr="005236AD" w:rsidRDefault="00B30A1E" w:rsidP="00B30A1E">
      <w:r w:rsidRPr="005236AD">
        <w:t>Если по единовременной выплате накопительной пенсии вынесено положительное решение, деньги поступят в течение одного месяца при условии, что средства хранятся в Социальном фонде России. Для негосударственных пенсионных фондов срок такой же, но обычно все происходит немного быстрее.</w:t>
      </w:r>
    </w:p>
    <w:p w14:paraId="3682C66B" w14:textId="77777777" w:rsidR="00B30A1E" w:rsidRPr="005236AD" w:rsidRDefault="00B30A1E" w:rsidP="00B30A1E">
      <w:r w:rsidRPr="005236AD">
        <w:t>Средства перечисляются по безналичному расчету на банковский счет, при необходимости можно оговорить их получение наличными через отделение банка или через Почту России.</w:t>
      </w:r>
    </w:p>
    <w:p w14:paraId="5202D19C" w14:textId="77777777" w:rsidR="00B30A1E" w:rsidRPr="005236AD" w:rsidRDefault="00B30A1E" w:rsidP="00B30A1E">
      <w:r w:rsidRPr="005236AD">
        <w:t>Почему могут отказать в единовременной выплате пенсионных накоплений?</w:t>
      </w:r>
    </w:p>
    <w:p w14:paraId="5130263D" w14:textId="77777777" w:rsidR="00B30A1E" w:rsidRPr="005236AD" w:rsidRDefault="00B30A1E" w:rsidP="00B30A1E">
      <w:r w:rsidRPr="005236AD">
        <w:t>Законных оснований для отказа существует немного:</w:t>
      </w:r>
    </w:p>
    <w:p w14:paraId="3F37C076" w14:textId="77777777" w:rsidR="00B30A1E" w:rsidRPr="005236AD" w:rsidRDefault="00B30A1E" w:rsidP="00B30A1E">
      <w:r w:rsidRPr="005236AD">
        <w:t>— Заявитель не соответствует условиям для получения всей накопительной пенсии сразу (см. выше), чаще всего — не достиг нужного возраста.</w:t>
      </w:r>
    </w:p>
    <w:p w14:paraId="58DF4196" w14:textId="77777777" w:rsidR="00B30A1E" w:rsidRPr="005236AD" w:rsidRDefault="00B30A1E" w:rsidP="00B30A1E">
      <w:r w:rsidRPr="005236AD">
        <w:t>— У заявителя отсутствуют пенсионные накопления за период с 2002 по 2014 год.</w:t>
      </w:r>
    </w:p>
    <w:p w14:paraId="07E405B7" w14:textId="77777777" w:rsidR="00B30A1E" w:rsidRPr="005236AD" w:rsidRDefault="00B30A1E" w:rsidP="00B30A1E">
      <w:r w:rsidRPr="005236AD">
        <w:t>— Накопительная пенсия уже выплачивается или выплачивалась ранее.</w:t>
      </w:r>
    </w:p>
    <w:p w14:paraId="51BBF860" w14:textId="77777777" w:rsidR="00B30A1E" w:rsidRPr="005236AD" w:rsidRDefault="00B30A1E" w:rsidP="00B30A1E">
      <w:r w:rsidRPr="005236AD">
        <w:t>— Размер накоплений больше, чем 10% прожиточного минимума пенсионера в текущем году, умноженные на 270 месяцев (см. выше).</w:t>
      </w:r>
    </w:p>
    <w:p w14:paraId="33344BE0" w14:textId="77777777" w:rsidR="00B30A1E" w:rsidRPr="005236AD" w:rsidRDefault="00B30A1E" w:rsidP="00B30A1E">
      <w:r w:rsidRPr="005236AD">
        <w:t>— Средства хранятся не в том пенсионном фонде, в который обратился заявитель.</w:t>
      </w:r>
    </w:p>
    <w:p w14:paraId="784F9169" w14:textId="77777777" w:rsidR="00B30A1E" w:rsidRPr="005236AD" w:rsidRDefault="00B30A1E" w:rsidP="00B30A1E">
      <w:r w:rsidRPr="005236AD">
        <w:t>Что делать, если отказали в единовременной выплате накопительной пенсии?</w:t>
      </w:r>
    </w:p>
    <w:p w14:paraId="1F8A5C76" w14:textId="0A4323C3" w:rsidR="00B30A1E" w:rsidRPr="005236AD" w:rsidRDefault="00B30A1E" w:rsidP="00B30A1E">
      <w:r w:rsidRPr="005236AD">
        <w:t xml:space="preserve">Обязательно перепроверьте сведения своего индивидуального лицевого счета застрахованного лица, заказав их через портал </w:t>
      </w:r>
      <w:r w:rsidR="00613AA6">
        <w:t>«</w:t>
      </w:r>
      <w:r w:rsidRPr="005236AD">
        <w:t>Госуслуги</w:t>
      </w:r>
      <w:r w:rsidR="00613AA6">
        <w:t>»</w:t>
      </w:r>
      <w:r w:rsidRPr="005236AD">
        <w:t>. Если там допущены ошибки — например, не учтен стаж — придется собирать документы, которые это подтверждают, и обращаться с ними в Социальный фонд России.</w:t>
      </w:r>
    </w:p>
    <w:p w14:paraId="1A09E353" w14:textId="77777777" w:rsidR="00B30A1E" w:rsidRPr="005236AD" w:rsidRDefault="00B30A1E" w:rsidP="00B30A1E">
      <w:r w:rsidRPr="005236AD">
        <w:t>Если вы направляли на накопительную часть пенсии материнский капитал или делали добровольные взносы, они должны быть учтены. В противном случае необходимо обращаться в СФР с подтверждающими документами и требовать перерасчета накоплений.</w:t>
      </w:r>
    </w:p>
    <w:p w14:paraId="0862B36F" w14:textId="77777777" w:rsidR="00B30A1E" w:rsidRPr="005236AD" w:rsidRDefault="00B30A1E" w:rsidP="00B30A1E">
      <w:r w:rsidRPr="005236AD">
        <w:t>Может случиться и так, что в период с 2002 по 2014 год вы работали без официального оформления — в этом случае работодатель не делал за вас пенсионные отчисления, вам не начислялся стаж и не формировались накопления. В такой ситуации ничего поделать нельзя.</w:t>
      </w:r>
    </w:p>
    <w:p w14:paraId="4D8A595A" w14:textId="77777777" w:rsidR="00B30A1E" w:rsidRPr="005236AD" w:rsidRDefault="00B30A1E" w:rsidP="00B30A1E">
      <w:r w:rsidRPr="005236AD">
        <w:t>Категорически нет. Страховая пенсия выплачивается только ежемесячно по достижении пенсионного возраста. Получить ее сразу на руки в полном объеме, как накопительную, невозможно.</w:t>
      </w:r>
    </w:p>
    <w:p w14:paraId="4F92BC18" w14:textId="77777777" w:rsidR="00B30A1E" w:rsidRPr="005236AD" w:rsidRDefault="00B30A1E" w:rsidP="00B30A1E">
      <w:r w:rsidRPr="005236AD">
        <w:t>Может ли работающий пенсионер получить сразу всю накопительную пенсию?</w:t>
      </w:r>
    </w:p>
    <w:p w14:paraId="4B46BBDC" w14:textId="0AA53D56" w:rsidR="00B30A1E" w:rsidRPr="005236AD" w:rsidRDefault="00B30A1E" w:rsidP="00B30A1E">
      <w:r w:rsidRPr="005236AD">
        <w:t xml:space="preserve">Да, может, при условии, что он достиг необходимого возраста, а размер его накоплений находится в установленном пределе для выдачи </w:t>
      </w:r>
      <w:r w:rsidR="00613AA6">
        <w:t>«</w:t>
      </w:r>
      <w:r w:rsidRPr="005236AD">
        <w:t>на руки</w:t>
      </w:r>
      <w:r w:rsidR="00613AA6">
        <w:t>»</w:t>
      </w:r>
      <w:r w:rsidRPr="005236AD">
        <w:t xml:space="preserve"> — об этом уже было написано выше. То обстоятельство, что пенсионер продолжает работать, никак не влияет на его право получить свои пенсионные накопления, поскольку это не социальная помощь и не льгота.</w:t>
      </w:r>
    </w:p>
    <w:p w14:paraId="0E9BF625" w14:textId="3BA61D4B" w:rsidR="00427BC6" w:rsidRPr="005236AD" w:rsidRDefault="000A185D" w:rsidP="00B30A1E">
      <w:hyperlink r:id="rId32" w:history="1">
        <w:r w:rsidR="00B30A1E" w:rsidRPr="005236AD">
          <w:rPr>
            <w:rStyle w:val="a3"/>
          </w:rPr>
          <w:t>https://tsargrad.tv/news/kak-v-2026-godu-zabrat-nakopitelnuju-chast-pensii-edinovremenno_1638677</w:t>
        </w:r>
      </w:hyperlink>
    </w:p>
    <w:p w14:paraId="5150D96E" w14:textId="3D6B1518" w:rsidR="000844C5" w:rsidRPr="005236AD" w:rsidRDefault="000844C5" w:rsidP="000844C5">
      <w:pPr>
        <w:pStyle w:val="2"/>
      </w:pPr>
      <w:bookmarkStart w:id="100" w:name="_Toc226701261"/>
      <w:r w:rsidRPr="005236AD">
        <w:t>PRIMPRESS, 09.04.2026, Перерасчет пенсии за стаж до 1997 года: как получить прибавку в 2026 году</w:t>
      </w:r>
      <w:bookmarkEnd w:id="100"/>
    </w:p>
    <w:p w14:paraId="25B21FF0" w14:textId="77777777" w:rsidR="000844C5" w:rsidRPr="005236AD" w:rsidRDefault="000844C5" w:rsidP="00EC26DD">
      <w:pPr>
        <w:pStyle w:val="3"/>
      </w:pPr>
      <w:bookmarkStart w:id="101" w:name="_Toc226701262"/>
      <w:r w:rsidRPr="005236AD">
        <w:t>Многим пенсионерам в России до сих пор не полностью учтён советский стаж и заработок, особенно за период до 1997 года. В 2026 году у таких людей по</w:t>
      </w:r>
      <w:r w:rsidRPr="005236AD">
        <w:rPr>
          <w:rFonts w:ascii="Cambria Math" w:hAnsi="Cambria Math" w:cs="Cambria Math"/>
        </w:rPr>
        <w:t>‑</w:t>
      </w:r>
      <w:r w:rsidRPr="005236AD">
        <w:t>прежнему есть возможность сделать перерасчет и получить прибавку к пенсии, если подтвердить недостающие годы работы и зарплату документами.</w:t>
      </w:r>
      <w:bookmarkEnd w:id="101"/>
    </w:p>
    <w:p w14:paraId="3D7FFEE6" w14:textId="77777777" w:rsidR="000844C5" w:rsidRPr="005236AD" w:rsidRDefault="000844C5" w:rsidP="000844C5">
      <w:r w:rsidRPr="005236AD">
        <w:t>Какой стаж до 1997 года можно учесть</w:t>
      </w:r>
    </w:p>
    <w:p w14:paraId="726286AF" w14:textId="77777777" w:rsidR="000844C5" w:rsidRPr="005236AD" w:rsidRDefault="000844C5" w:rsidP="000844C5">
      <w:r w:rsidRPr="005236AD">
        <w:t>До 2002 года пенсионные права формировались по старым правилам, а при переводе в новую систему часть данных была утеряна или попала в Пенсионный фонд неполностью. Чаще всего это касается:</w:t>
      </w:r>
    </w:p>
    <w:p w14:paraId="48D5CC34" w14:textId="77777777" w:rsidR="000844C5" w:rsidRPr="005236AD" w:rsidRDefault="000844C5" w:rsidP="000844C5">
      <w:r w:rsidRPr="005236AD">
        <w:t>работы в советское время, если предприятие ликвидировано, объединено или архивы плохо передавались;</w:t>
      </w:r>
    </w:p>
    <w:p w14:paraId="4D07BEA2" w14:textId="77777777" w:rsidR="000844C5" w:rsidRPr="005236AD" w:rsidRDefault="000844C5" w:rsidP="000844C5">
      <w:r w:rsidRPr="005236AD">
        <w:t>периодов, когда в трудовой книжке есть запись, но нет информации о заработке;</w:t>
      </w:r>
    </w:p>
    <w:p w14:paraId="3D291B3A" w14:textId="7068FFA8" w:rsidR="000844C5" w:rsidRPr="005236AD" w:rsidRDefault="00613AA6" w:rsidP="000844C5">
      <w:r>
        <w:t>«</w:t>
      </w:r>
      <w:r w:rsidR="000844C5" w:rsidRPr="005236AD">
        <w:t>льготного</w:t>
      </w:r>
      <w:r>
        <w:t>»</w:t>
      </w:r>
      <w:r w:rsidR="000844C5" w:rsidRPr="005236AD">
        <w:t xml:space="preserve"> стажа (Север, вредные условия), который не был учтён при назначении пенсии.</w:t>
      </w:r>
    </w:p>
    <w:p w14:paraId="6D0659C2" w14:textId="1F25E7A0" w:rsidR="000844C5" w:rsidRPr="005236AD" w:rsidRDefault="000844C5" w:rsidP="000844C5">
      <w:r w:rsidRPr="005236AD">
        <w:t xml:space="preserve">Сейчас пенсия рассчитывается через индивидуальный пенсионный коэффициент (баллы), но перерасчет за советский период делается, как правило, через уточнение стажа и перевод зарплаты в так называемый </w:t>
      </w:r>
      <w:r w:rsidR="00613AA6">
        <w:t>«</w:t>
      </w:r>
      <w:r w:rsidRPr="005236AD">
        <w:t>расчетный пенсионный капитал</w:t>
      </w:r>
      <w:r w:rsidR="00613AA6">
        <w:t>»</w:t>
      </w:r>
      <w:r w:rsidRPr="005236AD">
        <w:t>. Чем больше подтвержден стаж и выше заработок относительно среднего по стране за те годы, тем больше может быть прибавка.</w:t>
      </w:r>
    </w:p>
    <w:p w14:paraId="27AE5194" w14:textId="77777777" w:rsidR="000844C5" w:rsidRPr="005236AD" w:rsidRDefault="000844C5" w:rsidP="000844C5">
      <w:r w:rsidRPr="005236AD">
        <w:t>Что делать, чтобы получить перерасчет</w:t>
      </w:r>
    </w:p>
    <w:p w14:paraId="657C5608" w14:textId="7B17D052" w:rsidR="000844C5" w:rsidRPr="005236AD" w:rsidRDefault="000844C5" w:rsidP="000844C5">
      <w:r w:rsidRPr="005236AD">
        <w:t xml:space="preserve">Первый шаг — проверить, что уже учтено. Это можно сделать через личный кабинет на </w:t>
      </w:r>
      <w:r w:rsidR="00613AA6">
        <w:t>«</w:t>
      </w:r>
      <w:r w:rsidRPr="005236AD">
        <w:t>Госуслугах</w:t>
      </w:r>
      <w:r w:rsidR="00613AA6">
        <w:t>»</w:t>
      </w:r>
      <w:r w:rsidRPr="005236AD">
        <w:t xml:space="preserve"> или на сайте Социального фонда России (бывший ПФР), заказав выписку о состоянии индивидуального лицевого счёта. Если вы видите, что каких‑то лет работы нет вообще или учтён только стаж без заработка, есть смысл заняться перерасчетом.</w:t>
      </w:r>
    </w:p>
    <w:p w14:paraId="6DFD64BE" w14:textId="77777777" w:rsidR="000844C5" w:rsidRPr="005236AD" w:rsidRDefault="000844C5" w:rsidP="000844C5">
      <w:r w:rsidRPr="005236AD">
        <w:t>Дальше нужно собрать документы. Основные из них — трудовая книжка, архивные справки о работе и зарплате, приказы, лицевые счета, старые справки с места работы. За архивными документами можно обратиться:</w:t>
      </w:r>
    </w:p>
    <w:p w14:paraId="2D0EC62F" w14:textId="77777777" w:rsidR="000844C5" w:rsidRPr="005236AD" w:rsidRDefault="000844C5" w:rsidP="000844C5">
      <w:r w:rsidRPr="005236AD">
        <w:t>в архивы ликвидированных предприятий (если известен правопреемник);</w:t>
      </w:r>
    </w:p>
    <w:p w14:paraId="2AD5C7FA" w14:textId="77777777" w:rsidR="000844C5" w:rsidRPr="005236AD" w:rsidRDefault="000844C5" w:rsidP="000844C5">
      <w:r w:rsidRPr="005236AD">
        <w:t>в городские/областные архивы;</w:t>
      </w:r>
    </w:p>
    <w:p w14:paraId="66657F8F" w14:textId="77777777" w:rsidR="000844C5" w:rsidRPr="005236AD" w:rsidRDefault="000844C5" w:rsidP="000844C5">
      <w:r w:rsidRPr="005236AD">
        <w:t>в бухгалтерию действующей организации, если она сохранилась.</w:t>
      </w:r>
    </w:p>
    <w:p w14:paraId="5EDB8490" w14:textId="265D476D" w:rsidR="000844C5" w:rsidRPr="005236AD" w:rsidRDefault="000844C5" w:rsidP="000844C5">
      <w:r w:rsidRPr="005236AD">
        <w:t xml:space="preserve">Собрав подтверждения, нужно подать заявление о перерасчете пенсии в клиентскую службу Социального фонда или через МФЦ. Заявление можно подать и через </w:t>
      </w:r>
      <w:r w:rsidR="00613AA6">
        <w:t>«</w:t>
      </w:r>
      <w:r w:rsidRPr="005236AD">
        <w:t>Госуслуги</w:t>
      </w:r>
      <w:r w:rsidR="00613AA6">
        <w:t>»</w:t>
      </w:r>
      <w:r w:rsidRPr="005236AD">
        <w:t>, а документы донести или дослать по требованию. Фонд обязан рассмотреть заявление и либо учесть дополнительные периоды и заработок, либо письменно объяснить отказ. Если перерасчет одобрят, новая сумма пенсии начнет выплачиваться с первого числа месяца, следующего за месяцем подачи заявления.</w:t>
      </w:r>
    </w:p>
    <w:p w14:paraId="26796C92" w14:textId="77777777" w:rsidR="000844C5" w:rsidRPr="005236AD" w:rsidRDefault="000844C5" w:rsidP="000844C5">
      <w:r w:rsidRPr="005236AD">
        <w:lastRenderedPageBreak/>
        <w:t>Эксперты советуют не откладывать: чем раньше вы подадите заявление и соберете недостающие справки, тем быстрее сможете получить прибавку. Даже если добавка окажется не очень большой, она будет выплачиваться пожизненно и с учетом последующих индексаций.</w:t>
      </w:r>
    </w:p>
    <w:p w14:paraId="535F478B" w14:textId="440267AD" w:rsidR="00B30A1E" w:rsidRPr="005236AD" w:rsidRDefault="000A185D" w:rsidP="000844C5">
      <w:hyperlink r:id="rId33" w:history="1">
        <w:r w:rsidR="000844C5" w:rsidRPr="005236AD">
          <w:rPr>
            <w:rStyle w:val="a3"/>
          </w:rPr>
          <w:t>https://primpress.ru/article/133490</w:t>
        </w:r>
      </w:hyperlink>
    </w:p>
    <w:p w14:paraId="2C1E96D7" w14:textId="1038AFAB" w:rsidR="00DB2FD2" w:rsidRDefault="00DB2FD2" w:rsidP="00DB2FD2">
      <w:pPr>
        <w:pStyle w:val="2"/>
      </w:pPr>
      <w:bookmarkStart w:id="102" w:name="_Toc226701263"/>
      <w:r>
        <w:t>The Moscow Times, 09.04.2026</w:t>
      </w:r>
      <w:r w:rsidRPr="001F2446">
        <w:t xml:space="preserve">, </w:t>
      </w:r>
      <w:r>
        <w:t>В бюджете Пенсионного фонда России образовалась рекордная в истории дыра на 1,2 триллиона рублей</w:t>
      </w:r>
      <w:bookmarkEnd w:id="102"/>
    </w:p>
    <w:p w14:paraId="2C8D7918" w14:textId="77777777" w:rsidR="00DB2FD2" w:rsidRDefault="00DB2FD2" w:rsidP="00DB2FD2">
      <w:pPr>
        <w:pStyle w:val="3"/>
      </w:pPr>
      <w:bookmarkStart w:id="103" w:name="_Toc226701264"/>
      <w:r>
        <w:t>Фонд пенсионного и социального страхования (СФР, бывший Пенсионный фонд), который обеспечивает выплаты 40 миллионам российских пенсионеров, завершил 2025 год с рекордным в истории дефицитом.</w:t>
      </w:r>
      <w:bookmarkEnd w:id="103"/>
    </w:p>
    <w:p w14:paraId="4A6B5008" w14:textId="77777777" w:rsidR="00DB2FD2" w:rsidRDefault="00DB2FD2" w:rsidP="00DB2FD2">
      <w:r>
        <w:t>Расходы фонда превысили доходы на 1,239 триллиона рублей, сообщила Счетная палата в оперативном докладе об исполнении бюджета СФР. По сравнению с 2024 годом (369 млрд рублей) "дыра" в фонде увеличилась в 3,4 раза, а ее итоговый размер более чем вдвое превзошел предыдущие рекорды - 543,7 млрд рублей в 2015 году и 593 млрд в 2023-м.</w:t>
      </w:r>
    </w:p>
    <w:p w14:paraId="11EA133C" w14:textId="77777777" w:rsidR="00DB2FD2" w:rsidRDefault="00DB2FD2" w:rsidP="00DB2FD2">
      <w:r>
        <w:t>Собственные доходы фонда, состоящие из взносов, которые работодатели отчисляют с зарплаты каждого работника, выросли на 12,7%, до 12,412 трлн рублей. Эта сумма, впрочем, покрыла лишь 70% расходов СФР на выплаты пенсий, пособий и обеспечение собственной деятельности - 17,596 трлн рублей.</w:t>
      </w:r>
    </w:p>
    <w:p w14:paraId="5BF08D7B" w14:textId="77777777" w:rsidR="00DB2FD2" w:rsidRDefault="00DB2FD2" w:rsidP="00DB2FD2">
      <w:r>
        <w:t>Разницу фонду должен был компенсировать федеральный бюджет, который, однако столкнулся с проблемами из-за обвала нефтегазовых доходов. В результате ежегодный трансферт в СФР был урезан на 40% - с 5,479 до 3,186 трлн рублей. А возникший дефицит фонду пришлось покрывать за счет накопленных на счетах резервов: на начало года это было 1,936 трлн рублей, и две трети этой суммы СФР израсходовал - 1,218 трлн рублей.</w:t>
      </w:r>
    </w:p>
    <w:p w14:paraId="367099BA" w14:textId="77777777" w:rsidR="00DB2FD2" w:rsidRDefault="00DB2FD2" w:rsidP="00DB2FD2">
      <w:r>
        <w:t>С учетом дефицита СФР, рекордных дефицитов региональных бюджетов (1,5 трлн рублей за год) суммарная "дыра" в бюджетной системе России по итогам прошлого года достигла 8,3 трлн рублей. По сути это замаскированный дефицит федерального бюджета, пишут аналитики MMI: Минфин сократил трансферты во внебюджетные фонды и регионы, чтобы уложиться в цель 2,6% ВВП дефицита для федеральной казны.</w:t>
      </w:r>
    </w:p>
    <w:p w14:paraId="18C63995" w14:textId="77777777" w:rsidR="00DB2FD2" w:rsidRDefault="00DB2FD2" w:rsidP="00DB2FD2">
      <w:r>
        <w:t>По сути бюджет СФР используется Минфином как дополнительная "кубышка", отмечает Янис Клюге, эксперт германского Института проблем международной безопасности.: в тучные годы дорогой нефти фонд копит профицит за счет трансфертов, которые держит на банковских счетах. Когда же денег в казне становится меньше, Минфин сокращает вливания в СФР, и тот вынужден тратить резервы.</w:t>
      </w:r>
    </w:p>
    <w:p w14:paraId="079BC7C6" w14:textId="77777777" w:rsidR="00DB2FD2" w:rsidRDefault="00DB2FD2" w:rsidP="00DB2FD2">
      <w:r>
        <w:t xml:space="preserve">Регионы и российская система соцобеспечения особенно чувствительны к нынешнему экономическому спаду в России, указывает Клюге: "Одна из причин этого - инфляция. Социальные выплаты корректируются с учетом инфляции с задержкой примерно в год. Когда экономика процветает, прибыль и заработная плата растут, это помогает региональным бюджетам и увеличивает взносы в систему социального обеспечения, в то время как расходы на пенсии первоначально остаются стабильными. Когда экономика </w:t>
      </w:r>
      <w:r>
        <w:lastRenderedPageBreak/>
        <w:t>замедляется, выплаты догоняют прошлый уровень инфляции, а доходы сокращаются, что приводит к бюджетному стрессу".</w:t>
      </w:r>
    </w:p>
    <w:p w14:paraId="16832E7C" w14:textId="1AC67574" w:rsidR="000844C5" w:rsidRPr="00DB2FD2" w:rsidRDefault="000A185D" w:rsidP="00DB2FD2">
      <w:hyperlink r:id="rId34" w:history="1">
        <w:r w:rsidR="00DB2FD2" w:rsidRPr="007C6A84">
          <w:rPr>
            <w:rStyle w:val="a3"/>
          </w:rPr>
          <w:t>https://ru.themoscowtimes.com/2026/04/09/v-byudzhete-pensionnogo-fonda-rossii-obrazovalas-rekordnaya-v-istorii-dira-na-12-trilliona-rublei-a192248</w:t>
        </w:r>
      </w:hyperlink>
      <w:r w:rsidR="00DB2FD2" w:rsidRPr="00DB2FD2">
        <w:t xml:space="preserve"> </w:t>
      </w:r>
    </w:p>
    <w:p w14:paraId="4A0235D7" w14:textId="77777777" w:rsidR="00DB2FD2" w:rsidRPr="00DB2FD2" w:rsidRDefault="00DB2FD2" w:rsidP="00DB2FD2"/>
    <w:p w14:paraId="4A71D91B" w14:textId="77777777" w:rsidR="00111D7C" w:rsidRPr="005236AD" w:rsidRDefault="00111D7C" w:rsidP="00111D7C">
      <w:pPr>
        <w:pStyle w:val="10"/>
      </w:pPr>
      <w:bookmarkStart w:id="104" w:name="_Toc99318655"/>
      <w:bookmarkStart w:id="105" w:name="_Toc165991075"/>
      <w:bookmarkStart w:id="106" w:name="_Toc226701265"/>
      <w:r w:rsidRPr="005236AD">
        <w:t>Региональные СМИ</w:t>
      </w:r>
      <w:bookmarkEnd w:id="57"/>
      <w:bookmarkEnd w:id="104"/>
      <w:bookmarkEnd w:id="105"/>
      <w:bookmarkEnd w:id="106"/>
    </w:p>
    <w:p w14:paraId="6D741983" w14:textId="77777777" w:rsidR="00A53245" w:rsidRDefault="00A53245" w:rsidP="00A53245">
      <w:pPr>
        <w:pStyle w:val="2"/>
      </w:pPr>
      <w:bookmarkStart w:id="107" w:name="_Toc226701266"/>
      <w:r>
        <w:t>Орловские новости, 09.04.2026, Орловские депутаты хотят обратиться в ГД с предложением о возвращении прежнего пенсионного возраста</w:t>
      </w:r>
      <w:bookmarkEnd w:id="107"/>
    </w:p>
    <w:p w14:paraId="1A03B90B" w14:textId="77777777" w:rsidR="00A53245" w:rsidRDefault="00A53245" w:rsidP="00EC26DD">
      <w:pPr>
        <w:pStyle w:val="3"/>
      </w:pPr>
      <w:bookmarkStart w:id="108" w:name="_Toc226701267"/>
      <w:r>
        <w:t>Депутаты комитета по здравоохранению Орловского облсовета поднимут на сессии вопрос об обращении в Госдуму с предложением о возвращении прежнего пенсионного возраста. Об этом сообщил зампред профильного комитета Игорь Рыбаков.</w:t>
      </w:r>
      <w:bookmarkEnd w:id="108"/>
    </w:p>
    <w:p w14:paraId="1BDE979E" w14:textId="77777777" w:rsidR="00A53245" w:rsidRDefault="00A53245" w:rsidP="00A53245">
      <w:r>
        <w:t>Как пояснил Рыбаков, все депутаты комитета, в числе которых представители Справедливой команды, единогласно поддержали данную инициативу.</w:t>
      </w:r>
    </w:p>
    <w:p w14:paraId="456B39DA" w14:textId="77777777" w:rsidR="00A53245" w:rsidRDefault="00A53245" w:rsidP="00A53245">
      <w:r>
        <w:t>- Это будет благом не только для жителей нашей области, но и для жителей всей нашей страны, - сказал на комитете Игорь Рыбаков.</w:t>
      </w:r>
    </w:p>
    <w:p w14:paraId="3D97358A" w14:textId="77777777" w:rsidR="00A53245" w:rsidRDefault="00A53245" w:rsidP="00A53245">
      <w:r>
        <w:t>При этом депутаты обосновали свою инициативу тем, что многие россияне просто не доживают до установленного пенсионного возраста.</w:t>
      </w:r>
    </w:p>
    <w:p w14:paraId="6CEDC4B3" w14:textId="77777777" w:rsidR="00A53245" w:rsidRDefault="00A53245" w:rsidP="00A53245">
      <w:r>
        <w:t>Напомним, с 2019 года в России началась пенсионная реформа, которая предполагает постепенное повышение возраста выхода на пенсию. Переходный период продлится до 2028 года. Далее россиянки будут выходить на пенсию в 60 лет, а россияне — в 65 лет. Ранее женщины выходили на пенсию в 55 лет, а мужчины – в 60 лет.</w:t>
      </w:r>
    </w:p>
    <w:p w14:paraId="0CA2BE19" w14:textId="6F46BA50" w:rsidR="00111D7C" w:rsidRDefault="000A185D" w:rsidP="00A53245">
      <w:hyperlink r:id="rId35" w:history="1">
        <w:r w:rsidR="00A53245" w:rsidRPr="00632882">
          <w:rPr>
            <w:rStyle w:val="a3"/>
          </w:rPr>
          <w:t>https://newsorel.ru/fn_1842467.html</w:t>
        </w:r>
      </w:hyperlink>
    </w:p>
    <w:p w14:paraId="02C3E7E5" w14:textId="77777777" w:rsidR="00A53245" w:rsidRPr="005236AD" w:rsidRDefault="00A53245" w:rsidP="00A53245"/>
    <w:p w14:paraId="5A637E07" w14:textId="77777777" w:rsidR="00111D7C" w:rsidRPr="005236AD" w:rsidRDefault="00111D7C" w:rsidP="00111D7C">
      <w:pPr>
        <w:pStyle w:val="251"/>
      </w:pPr>
      <w:bookmarkStart w:id="109" w:name="_Toc99271704"/>
      <w:bookmarkStart w:id="110" w:name="_Toc99318656"/>
      <w:bookmarkStart w:id="111" w:name="_Toc165991076"/>
      <w:bookmarkStart w:id="112" w:name="_Toc62681899"/>
      <w:bookmarkStart w:id="113" w:name="_Toc226701268"/>
      <w:bookmarkEnd w:id="24"/>
      <w:bookmarkEnd w:id="25"/>
      <w:bookmarkEnd w:id="26"/>
      <w:r w:rsidRPr="005236AD">
        <w:lastRenderedPageBreak/>
        <w:t>НОВОСТИ МАКРОЭКОНОМИКИ</w:t>
      </w:r>
      <w:bookmarkEnd w:id="109"/>
      <w:bookmarkEnd w:id="110"/>
      <w:bookmarkEnd w:id="111"/>
      <w:bookmarkEnd w:id="113"/>
    </w:p>
    <w:p w14:paraId="20BB9FE0" w14:textId="77777777" w:rsidR="009636A0" w:rsidRPr="005236AD" w:rsidRDefault="009636A0" w:rsidP="009636A0">
      <w:pPr>
        <w:pStyle w:val="2"/>
      </w:pPr>
      <w:bookmarkStart w:id="114" w:name="_Toc99271711"/>
      <w:bookmarkStart w:id="115" w:name="_Toc99318657"/>
      <w:bookmarkStart w:id="116" w:name="_Toc226701269"/>
      <w:r w:rsidRPr="005236AD">
        <w:t>Эксперт, 08.04.2026, Спад как готовность к росту</w:t>
      </w:r>
      <w:bookmarkEnd w:id="116"/>
    </w:p>
    <w:p w14:paraId="58F128BE" w14:textId="3E1478A9" w:rsidR="009636A0" w:rsidRPr="005236AD" w:rsidRDefault="009636A0" w:rsidP="00EC26DD">
      <w:pPr>
        <w:pStyle w:val="3"/>
      </w:pPr>
      <w:bookmarkStart w:id="117" w:name="_Toc226701270"/>
      <w:r w:rsidRPr="005236AD">
        <w:t xml:space="preserve">Российская экономика впервые с 2022 г. может столкнуться со спадом – прогнозы все чаще стали на это указывать. Экономисты Института народнохозяйственного прогнозирования (ИНП) РАН в апрельских подсчетах, опубликованных 8 апреля, допустили -0,6% по итогам года. А днем ранее о движении к нулю предупредил глава РСПП Александр Шохин. Опрошенные </w:t>
      </w:r>
      <w:r w:rsidR="00613AA6">
        <w:t>«</w:t>
      </w:r>
      <w:r w:rsidRPr="005236AD">
        <w:t>‎Экспертом</w:t>
      </w:r>
      <w:r w:rsidR="00613AA6">
        <w:t>»</w:t>
      </w:r>
      <w:r w:rsidRPr="005236AD">
        <w:t xml:space="preserve"> специалисты не спешат называть это рецессией, один из них сравнил состояние экономики с поведением рептилий на холоде.</w:t>
      </w:r>
      <w:bookmarkEnd w:id="117"/>
    </w:p>
    <w:p w14:paraId="36B4EF18" w14:textId="33325957" w:rsidR="009636A0" w:rsidRPr="005236AD" w:rsidRDefault="009636A0" w:rsidP="009636A0">
      <w:r w:rsidRPr="005236AD">
        <w:t xml:space="preserve">Упоминание </w:t>
      </w:r>
      <w:r w:rsidR="00613AA6">
        <w:t>«</w:t>
      </w:r>
      <w:r w:rsidRPr="005236AD">
        <w:t>‎нуля</w:t>
      </w:r>
      <w:r w:rsidR="00613AA6">
        <w:t>»</w:t>
      </w:r>
      <w:r w:rsidRPr="005236AD">
        <w:t xml:space="preserve"> в публичных заявлениях и докладах о состоянии российской экономики уже приобрело устойчивый характер. Сначала в Банке России признали, что экономическая активность в начале 2026 г. оказалась более сдержанной, чем ожидали в феврале. Тогда же, к слову, в первом с начала года среднесрочном прогнозе ЦБ сохранил оценку роста ВВП в диапазоне 0,5–1,5%. Затем свои оценки в апрельском, еще не опубликованном прогнозе пообещал скорректировать Минэк – хотя в сентябре 2025 г. ведомство ожидало 1,3%. </w:t>
      </w:r>
      <w:r w:rsidR="00613AA6">
        <w:t>«</w:t>
      </w:r>
      <w:r w:rsidRPr="005236AD">
        <w:t>‎Мы предполагали, что первое полугодие будет сложным, оно таким и оказалось</w:t>
      </w:r>
      <w:r w:rsidR="00613AA6">
        <w:t>»</w:t>
      </w:r>
      <w:r w:rsidRPr="005236AD">
        <w:t>, – подтвердил в конце марта министр Максим Решетников.</w:t>
      </w:r>
    </w:p>
    <w:p w14:paraId="56453F0A" w14:textId="367BEE2D" w:rsidR="009636A0" w:rsidRPr="005236AD" w:rsidRDefault="00613AA6" w:rsidP="009636A0">
      <w:r>
        <w:t>«</w:t>
      </w:r>
      <w:r w:rsidR="009636A0" w:rsidRPr="005236AD">
        <w:t>‎Нулем</w:t>
      </w:r>
      <w:r>
        <w:t>»</w:t>
      </w:r>
      <w:r w:rsidR="009636A0" w:rsidRPr="005236AD">
        <w:t xml:space="preserve"> пригрозил и глава Российского союза промышленников и предпринимателей Александр Шохин. </w:t>
      </w:r>
      <w:r>
        <w:t>«</w:t>
      </w:r>
      <w:r w:rsidR="009636A0" w:rsidRPr="005236AD">
        <w:t>Если тенденции будут продолжаться, мы в ноль уйдем по экономическому росту</w:t>
      </w:r>
      <w:r>
        <w:t>»</w:t>
      </w:r>
      <w:r w:rsidR="009636A0" w:rsidRPr="005236AD">
        <w:t>, – заявил он 7 апреля. Днем позже свой прогноз опубликовал ИНП РАН, в котором оценил темп прироста ВВП в 2026 г. на уровне -0,6%.</w:t>
      </w:r>
    </w:p>
    <w:p w14:paraId="39903BE0" w14:textId="77777777" w:rsidR="009636A0" w:rsidRPr="005236AD" w:rsidRDefault="009636A0" w:rsidP="009636A0">
      <w:r w:rsidRPr="005236AD">
        <w:t>Авторы прогноза оговариваются: расчеты они проводили на основе тех данных Росстата, которые были доступны на начало апреля. Кроме того, они не учли последствия событий на Ближнем Востоке и роста цен на нефть, в том числе российскую. Тем не менее, разница с предыдущей, февральской, оценкой существенная – тогда прогноз темпов роста ВВП на 2026 г. составлял 2%.</w:t>
      </w:r>
    </w:p>
    <w:p w14:paraId="6D55C0A9" w14:textId="7836FBF9" w:rsidR="009636A0" w:rsidRPr="005236AD" w:rsidRDefault="009636A0" w:rsidP="009636A0">
      <w:r w:rsidRPr="005236AD">
        <w:t xml:space="preserve">Отрицательный прогноз сложился из множества факторов. Экономисты указали на спад в строительстве из-за высокой ставки, снижения инвестиций и холодного января, отметили просадку оборота в оптовой торговле и минимальные с 2020 г. уровни коммерческого грузооборота транспорта в феврале. Также в ИНП РАН подчеркнули негативную динамику в 20 из 24 видов обрабатывающих производств (всего выпуск за январь – февраль сократился на 2,9% год к году) и отметили </w:t>
      </w:r>
      <w:r w:rsidR="00613AA6">
        <w:t>«</w:t>
      </w:r>
      <w:r w:rsidRPr="005236AD">
        <w:t>‎противоречивые тенденции</w:t>
      </w:r>
      <w:r w:rsidR="00613AA6">
        <w:t>»</w:t>
      </w:r>
      <w:r w:rsidRPr="005236AD">
        <w:t xml:space="preserve"> в динамике потребительского спроса и на рынке труда. </w:t>
      </w:r>
    </w:p>
    <w:p w14:paraId="0DCD0DC1" w14:textId="4244DD76" w:rsidR="009636A0" w:rsidRPr="005236AD" w:rsidRDefault="009636A0" w:rsidP="009636A0">
      <w:r w:rsidRPr="005236AD">
        <w:t xml:space="preserve">Прогноз — инерционный, подчеркнул директор ИНП РАН Александр Широв. </w:t>
      </w:r>
      <w:r w:rsidR="00613AA6">
        <w:t>«</w:t>
      </w:r>
      <w:r w:rsidRPr="005236AD">
        <w:t>‎Если инерция продолжится так, как она идет после января – февраля, то “на хвосте” мы получаем -0,6%</w:t>
      </w:r>
      <w:r w:rsidR="00613AA6">
        <w:t>»</w:t>
      </w:r>
      <w:r w:rsidRPr="005236AD">
        <w:t xml:space="preserve">, — пояснил он </w:t>
      </w:r>
      <w:r w:rsidR="00613AA6">
        <w:t>«</w:t>
      </w:r>
      <w:r w:rsidRPr="005236AD">
        <w:t>‎Эксперту</w:t>
      </w:r>
      <w:r w:rsidR="00613AA6">
        <w:t>»</w:t>
      </w:r>
      <w:r w:rsidRPr="005236AD">
        <w:t xml:space="preserve">. И уточнил, что во II квартале 2026 г. </w:t>
      </w:r>
      <w:r w:rsidR="00613AA6">
        <w:t>«</w:t>
      </w:r>
      <w:r w:rsidRPr="005236AD">
        <w:t>‎минуса</w:t>
      </w:r>
      <w:r w:rsidR="00613AA6">
        <w:t>»</w:t>
      </w:r>
      <w:r w:rsidRPr="005236AD">
        <w:t xml:space="preserve"> может и не быть, а в III и IV кварталах темпы роста экономики могут выйти на положительные значения.</w:t>
      </w:r>
    </w:p>
    <w:p w14:paraId="0E95706B" w14:textId="77777777" w:rsidR="009636A0" w:rsidRPr="005236AD" w:rsidRDefault="009636A0" w:rsidP="009636A0">
      <w:r w:rsidRPr="005236AD">
        <w:t xml:space="preserve">Улучшить оценку могут поступления дополнительных доходов от экспорта углеводородов и сырья, начиная с апреля 2026 г. Как отмечал Bloomberg, энергокризис из-за конфликта на Ближнем Востоке российская нефть марки Urals подорожала до максимума за 13 с лишним лет, и 2 апреля в порту Приморск отгружалась по $116 за баррель. Кроме того, в ИНП РАН рассчитывают на оживление инвестиционной </w:t>
      </w:r>
      <w:r w:rsidRPr="005236AD">
        <w:lastRenderedPageBreak/>
        <w:t xml:space="preserve">активности при условии, что реальная ключевая ставка снизится. Даже 3 дополнительных рабочих дня в мае – июне 2026 г. по сравнению с тем же периодом в 2025 г. могут сыграть свою роль, отметили в докладе аналитики. С другой стороны, как отметил Александр Широв, до сих пор не снимается с повестки тема секвестра бюджета — возможное сокращение расходов бюджета негативно повлияет на оценку. </w:t>
      </w:r>
    </w:p>
    <w:p w14:paraId="16068168" w14:textId="27724684" w:rsidR="009636A0" w:rsidRPr="005236AD" w:rsidRDefault="009636A0" w:rsidP="009636A0">
      <w:r w:rsidRPr="005236AD">
        <w:t xml:space="preserve">Но даже прогноз </w:t>
      </w:r>
      <w:r w:rsidR="00613AA6">
        <w:t>«</w:t>
      </w:r>
      <w:r w:rsidRPr="005236AD">
        <w:t>‎на хвосте</w:t>
      </w:r>
      <w:r w:rsidR="00613AA6">
        <w:t>»</w:t>
      </w:r>
      <w:r w:rsidRPr="005236AD">
        <w:t xml:space="preserve"> не следует считать слишком пессимистичным — скорее, он отражает объективное ухудшение конъюнктуры, считает старший научный сотрудник лаборатории структурных исследований Института прикладных экономических исследований РАНХиГС Владимир Еремкин. Он и его коллеги прогнозируют темпы роста ВВП в 2026 г. в диапазоне от -0,5% до 0,5%. </w:t>
      </w:r>
      <w:r w:rsidR="00613AA6">
        <w:t>«</w:t>
      </w:r>
      <w:r w:rsidRPr="005236AD">
        <w:t>‎Если в апреле – мае начнут поступать более сильные негативные сигналы от промышленности и строительства, которые ‎тянут за собой транспорт и логистику, оценки могут быть пересмотрены в сторону углубления спада</w:t>
      </w:r>
      <w:r w:rsidR="00613AA6">
        <w:t>»</w:t>
      </w:r>
      <w:r w:rsidRPr="005236AD">
        <w:t xml:space="preserve">, — предупредил он в комментарии </w:t>
      </w:r>
      <w:r w:rsidR="00613AA6">
        <w:t>«</w:t>
      </w:r>
      <w:r w:rsidRPr="005236AD">
        <w:t>‎Эксперту</w:t>
      </w:r>
      <w:r w:rsidR="00613AA6">
        <w:t>»</w:t>
      </w:r>
      <w:r w:rsidRPr="005236AD">
        <w:t xml:space="preserve">. И даже фактор Ближнего Востока, по его мнению, не способен переломить фундаментальные проблемы, связанные с внутренним спросом, спадом в инвестициях и кадровым голодом в некоторых отраслях. </w:t>
      </w:r>
    </w:p>
    <w:p w14:paraId="129F1FAB" w14:textId="38BBF304" w:rsidR="009636A0" w:rsidRPr="005236AD" w:rsidRDefault="009636A0" w:rsidP="009636A0">
      <w:r w:rsidRPr="005236AD">
        <w:t xml:space="preserve">Российская экономика ненадолго зашла в период застоя, в котором явных факторов роста не наблюдается, резюмировала замруководителя Высшей школы экономики Москвы РЭУ им. Плеханова Юлия Коваленко. </w:t>
      </w:r>
      <w:r w:rsidR="00613AA6">
        <w:t>«</w:t>
      </w:r>
      <w:r w:rsidRPr="005236AD">
        <w:t>‎Экономика имеет циклы, и нет государств, которые не вступают в переходный период</w:t>
      </w:r>
      <w:r w:rsidR="00613AA6">
        <w:t>»</w:t>
      </w:r>
      <w:r w:rsidRPr="005236AD">
        <w:t xml:space="preserve">, — сказала она </w:t>
      </w:r>
      <w:r w:rsidR="00613AA6">
        <w:t>«</w:t>
      </w:r>
      <w:r w:rsidRPr="005236AD">
        <w:t>‎Эксперту</w:t>
      </w:r>
      <w:r w:rsidR="00613AA6">
        <w:t>»</w:t>
      </w:r>
      <w:r w:rsidRPr="005236AD">
        <w:t xml:space="preserve">. </w:t>
      </w:r>
    </w:p>
    <w:p w14:paraId="7D8E8F07" w14:textId="63DB4B52" w:rsidR="009636A0" w:rsidRPr="005236AD" w:rsidRDefault="009636A0" w:rsidP="009636A0">
      <w:r w:rsidRPr="005236AD">
        <w:t xml:space="preserve">Опыт показывает, что в ИНП РАН всегда негативнее, чем консенсус, смотрят на рост, обратил внимание главный экономист рейтингового агентства </w:t>
      </w:r>
      <w:r w:rsidR="00613AA6">
        <w:t>«</w:t>
      </w:r>
      <w:r w:rsidRPr="005236AD">
        <w:t>‎Эксперт РА</w:t>
      </w:r>
      <w:r w:rsidR="00613AA6">
        <w:t>»</w:t>
      </w:r>
      <w:r w:rsidRPr="005236AD">
        <w:t xml:space="preserve"> Антон Табах. Однако он согласен с тем, что сейчас мы наблюдаем </w:t>
      </w:r>
      <w:r w:rsidR="00613AA6">
        <w:t>«</w:t>
      </w:r>
      <w:r w:rsidRPr="005236AD">
        <w:t>‎прохождение дна</w:t>
      </w:r>
      <w:r w:rsidR="00613AA6">
        <w:t>»</w:t>
      </w:r>
      <w:r w:rsidRPr="005236AD">
        <w:t xml:space="preserve">: экономика сильно замедлилась, а бюджет переключился с ее стимуляции на изъятие из нее денег. ‎Но в условиях полной занятости, умеренно растущих зарплат и высоких сбережений риск рецессии невелик, уверен собеседник </w:t>
      </w:r>
      <w:r w:rsidR="00613AA6">
        <w:t>«</w:t>
      </w:r>
      <w:r w:rsidRPr="005236AD">
        <w:t>‎Эксперта</w:t>
      </w:r>
      <w:r w:rsidR="00613AA6">
        <w:t>»</w:t>
      </w:r>
      <w:r w:rsidRPr="005236AD">
        <w:t xml:space="preserve">. Чтобы описать состояние российской экономики, он выбрал другой термин — брумация: это состояние, в которое погружаются рептилии в холодную погоду. </w:t>
      </w:r>
      <w:r w:rsidR="00613AA6">
        <w:t>«</w:t>
      </w:r>
      <w:r w:rsidRPr="005236AD">
        <w:t>‎Мало дышат, не двигаются, снижают температуру, но живы — и при потеплении быстро взбадриваются и идут на охоту</w:t>
      </w:r>
      <w:r w:rsidR="00613AA6">
        <w:t>»</w:t>
      </w:r>
      <w:r w:rsidRPr="005236AD">
        <w:t>, — сравнил Антон Табах. Его промежуточный прогноз по темпам роста ВВП в 2026 г. — рост на уровне 1%.</w:t>
      </w:r>
    </w:p>
    <w:p w14:paraId="6111EA50" w14:textId="77777777" w:rsidR="009636A0" w:rsidRPr="005236AD" w:rsidRDefault="009636A0" w:rsidP="009636A0">
      <w:r w:rsidRPr="005236AD">
        <w:t>Ранее свой макроэкономический прогноз на ближайшие годы уточнил Центр макроэкономического анализа и краткосрочного прогнозирования. Так, мартовские оценки темпов роста ВВП в 2026 г. были повышены относительно февральских с 0,5–0,8% до 0,9–1,3%. В то же время аналитики резко снизили ожидания от инвестиций в основной капитал — сейчас прогнозируется спад до -2%, тогда как февральские оценки были в диапазоне от -0,1% до 0,3%.</w:t>
      </w:r>
    </w:p>
    <w:p w14:paraId="35E6AE2E" w14:textId="28C8AB6D" w:rsidR="00111D7C" w:rsidRPr="005E3D1C" w:rsidRDefault="000A185D" w:rsidP="009636A0">
      <w:hyperlink r:id="rId36" w:history="1">
        <w:r w:rsidR="009636A0" w:rsidRPr="005236AD">
          <w:rPr>
            <w:rStyle w:val="a3"/>
          </w:rPr>
          <w:t>https://expert.ru/ekonomika/spad-kak-gotovnost-k-rostu/</w:t>
        </w:r>
      </w:hyperlink>
    </w:p>
    <w:p w14:paraId="771BB89C" w14:textId="4688080D" w:rsidR="0017723E" w:rsidRPr="00676880" w:rsidRDefault="0017723E" w:rsidP="0017723E">
      <w:pPr>
        <w:pStyle w:val="2"/>
      </w:pPr>
      <w:bookmarkStart w:id="118" w:name="_Toc226701271"/>
      <w:r w:rsidRPr="00676880">
        <w:lastRenderedPageBreak/>
        <w:t>Коммерсантъ, 10.04.2026, Март убавил триллион</w:t>
      </w:r>
      <w:bookmarkEnd w:id="118"/>
    </w:p>
    <w:p w14:paraId="21439AEB" w14:textId="77777777" w:rsidR="0017723E" w:rsidRPr="00676880" w:rsidRDefault="0017723E" w:rsidP="0017723E">
      <w:pPr>
        <w:pStyle w:val="3"/>
      </w:pPr>
      <w:bookmarkStart w:id="119" w:name="_Toc226701272"/>
      <w:r w:rsidRPr="00676880">
        <w:t>Дефицит федерального бюджета по итогам января—марта вырос до 1,9% ВВП, перевыполнив «план» по этому показателю на весь 2026 год. Доходы в марте несколько подросли, но расходы остаются еще более высокими уже третий месяц подряд. Как и в 2023–2025-м, Минфин объясняет большие траты опережающим авансированием госконтрактов в начале года. В 2026-м, однако, «сезон авансов» затянулся — ранее в марте повышенные расходы уже сходили на нет. Надежду на выправление ситуации с дефицитом бюджета властям дают дополнительные нефтегазовые доходы, которые должны начать поступать в бюджет в апреле.</w:t>
      </w:r>
      <w:bookmarkEnd w:id="119"/>
    </w:p>
    <w:p w14:paraId="399AFEB7" w14:textId="77777777" w:rsidR="0017723E" w:rsidRPr="00676880" w:rsidRDefault="0017723E" w:rsidP="0017723E">
      <w:r w:rsidRPr="00676880">
        <w:t>Доходы федерального бюджета по итогам первого квартала составили 8,3 трлн руб., расходы — 12,9 трлн руб., сообщил вечером 8 апреля Минфин. В результате дефицит бюджета вырос с 3,5 трлн руб. в январе—феврале до 4,6 трлн руб. (1,9% ВВП) в январе—марте. Это абсолютный рекорд для первых трех месяцев года. В 2025-м показатель был заметно меньше — 2 трлн руб., или 0,9% ВВП. Сейчас дефицит уже превысил прогнозируемый по итогам всего года план в 1,6% (3,8 трлн руб.).</w:t>
      </w:r>
    </w:p>
    <w:p w14:paraId="0A2A880D" w14:textId="77777777" w:rsidR="0017723E" w:rsidRPr="00676880" w:rsidRDefault="0017723E" w:rsidP="0017723E">
      <w:r w:rsidRPr="00676880">
        <w:t>Доходная часть бюджета по итогам января—марта относительно такого же периода прошлого года сократилась на 8,2%.</w:t>
      </w:r>
    </w:p>
    <w:p w14:paraId="1CB21ED6" w14:textId="77777777" w:rsidR="0017723E" w:rsidRPr="00676880" w:rsidRDefault="0017723E" w:rsidP="0017723E">
      <w:r w:rsidRPr="00676880">
        <w:t>При этом ненефтегазовые поступления подросли — плюс 7,1% год к году.</w:t>
      </w:r>
    </w:p>
    <w:p w14:paraId="7855AF7C" w14:textId="77777777" w:rsidR="0017723E" w:rsidRPr="00676880" w:rsidRDefault="0017723E" w:rsidP="0017723E">
      <w:r w:rsidRPr="00676880">
        <w:t>Главный вклад в эту часть доходов традиционно внес НДС (внутренний и при импорте), собираемый в 2026-м уже по новой базовой ставке — 22% против 20%. Поступления этого налога выросли на 10,3%, до 4 трлн руб. (почти половина всей доходной части бюджета).</w:t>
      </w:r>
    </w:p>
    <w:p w14:paraId="0A3A2DA6" w14:textId="77777777" w:rsidR="0017723E" w:rsidRPr="00676880" w:rsidRDefault="0017723E" w:rsidP="0017723E">
      <w:r w:rsidRPr="00676880">
        <w:t xml:space="preserve">Вторая же часть доходов — налоговые поступления от добычи и продажи нефти и газа — снизилась по итогам трех месяцев сразу на 45,4% к такому же периоду 2025 года, до 1,4 трлн руб. Это объясняется низкой ценой на нефть </w:t>
      </w:r>
      <w:r w:rsidRPr="0017723E">
        <w:rPr>
          <w:lang w:val="en-US"/>
        </w:rPr>
        <w:t>Urals</w:t>
      </w:r>
      <w:r w:rsidRPr="00676880">
        <w:t xml:space="preserve"> и крепостью рубля — нынешний, «иранский» всплеск нефтяных цен в бюджетной статистике еще не отразился: допдоходы от роста цены российской нефти в $44,6 в феврале до $77 в марте поступят в госказну с месячным лагом — в апреле (подробнее см. “Ъ” за 6 апреля).</w:t>
      </w:r>
    </w:p>
    <w:p w14:paraId="74F5E7AF" w14:textId="77777777" w:rsidR="0017723E" w:rsidRPr="00676880" w:rsidRDefault="0017723E" w:rsidP="0017723E">
      <w:r w:rsidRPr="00676880">
        <w:t>Впрочем, и в марте, как можно посчитать исходя из данных Минфина, общие поступления бюджета все же несколько подросли: после 2,4 трлн руб. в январе, также 2,4 трлн в феврале, в марте они составили 3,5 трлн руб.</w:t>
      </w:r>
    </w:p>
    <w:p w14:paraId="18C60F20" w14:textId="77777777" w:rsidR="0017723E" w:rsidRPr="00676880" w:rsidRDefault="0017723E" w:rsidP="0017723E">
      <w:r w:rsidRPr="00676880">
        <w:t>Дефицит по итогам первого квартала тем не менее подрос, поскольку расходы по-прежнему заметно превышают доходы.</w:t>
      </w:r>
    </w:p>
    <w:p w14:paraId="013EFD58" w14:textId="77777777" w:rsidR="0017723E" w:rsidRPr="00676880" w:rsidRDefault="0017723E" w:rsidP="0017723E">
      <w:r w:rsidRPr="00676880">
        <w:t>Минфин объясняет это «оперативным заключением контрактов и авансированием отдельных контрактуемых расходов».</w:t>
      </w:r>
    </w:p>
    <w:p w14:paraId="6889CDB7" w14:textId="77777777" w:rsidR="0017723E" w:rsidRPr="00676880" w:rsidRDefault="0017723E" w:rsidP="0017723E">
      <w:r w:rsidRPr="00676880">
        <w:t>Такую тактику власти, напомним, применяют уже четвертый год, но в 2026-м «сезон авансов» затянулся: ранее в марте опережающие траты уже заканчивались и ситуация с общими расходами стабилизировалась.</w:t>
      </w:r>
    </w:p>
    <w:p w14:paraId="09A5E0E4" w14:textId="77777777" w:rsidR="0017723E" w:rsidRPr="00676880" w:rsidRDefault="0017723E" w:rsidP="0017723E">
      <w:r w:rsidRPr="00676880">
        <w:t>Сейчас же после 4,1 трлн потраченных ассигнований в январе, еще 4,1 трлн — в феврале, в марте показатель только увеличился — до 4,7 трлн руб.</w:t>
      </w:r>
    </w:p>
    <w:p w14:paraId="3BB14FFD" w14:textId="77777777" w:rsidR="0017723E" w:rsidRPr="00676880" w:rsidRDefault="0017723E" w:rsidP="0017723E">
      <w:r w:rsidRPr="00676880">
        <w:lastRenderedPageBreak/>
        <w:t>Квартальные расходы в размере 12,9 трлн руб.— это плюс 17% к такому же периоду 2025 года. Внутри этой суммы — госзакупки, которые прибавили в годовом сравнении 38,4%, увеличившись до 4,4 трлн руб. Других подробностей о направлениях трат нет — Минфин, напомним, не раскрывает структуру расходов при их текущем исполнении с мая 2022 года, ссылаясь на желание снизить риски введения новых санкций.</w:t>
      </w:r>
    </w:p>
    <w:p w14:paraId="1C56697D" w14:textId="77777777" w:rsidR="0017723E" w:rsidRPr="00676880" w:rsidRDefault="0017723E" w:rsidP="0017723E">
      <w:r w:rsidRPr="00676880">
        <w:t>Появившиеся до взлета нефтяных цен разговоры о возможном сокращении выросших трат и о снижении цены отсечения в бюджетном правиле (что также подразумевает урезание расходов для сохранения нулевого первичного баланса) теперь стихли. Официально власти сейчас сообщают, что бюджетное правило будет корректироваться уже для следующей трехлетки, а в части расходов речь идет не о выборочном «секвестре», а об оптимизации, то есть о перераспределении бюджетных денег в рамках утвержденных сумм. «Одна из основных задач, над которыми сегодня работает правительство Российской Федерации,— это оптимизация расходов бюджета, их приоритизация, направление на наиболее важные сектора, которые дают дополнительный рост экономики, и решение социальных вопросов, естественно»,— пояснял на недавнем съезде РСПП вице-премьер Александр Новак.</w:t>
      </w:r>
    </w:p>
    <w:p w14:paraId="2232D9F5" w14:textId="3A19AC50" w:rsidR="0017723E" w:rsidRPr="005E3D1C" w:rsidRDefault="0017723E" w:rsidP="0017723E">
      <w:r w:rsidRPr="005E3D1C">
        <w:t>Вадим Вислогузов</w:t>
      </w:r>
    </w:p>
    <w:p w14:paraId="401B4E42" w14:textId="729A046D" w:rsidR="00E935D5" w:rsidRPr="00557361" w:rsidRDefault="00E935D5" w:rsidP="00E935D5">
      <w:pPr>
        <w:pStyle w:val="2"/>
      </w:pPr>
      <w:bookmarkStart w:id="120" w:name="_Toc226701273"/>
      <w:r w:rsidRPr="00557361">
        <w:t>Российская газета, 10.04.2026, ЦБ назвал самые прибыльные варианты вложений</w:t>
      </w:r>
      <w:bookmarkEnd w:id="120"/>
    </w:p>
    <w:p w14:paraId="7295FFCF" w14:textId="77777777" w:rsidR="00E935D5" w:rsidRPr="00557361" w:rsidRDefault="00E935D5" w:rsidP="00E935D5">
      <w:pPr>
        <w:pStyle w:val="3"/>
      </w:pPr>
      <w:bookmarkStart w:id="121" w:name="_Toc226701274"/>
      <w:r w:rsidRPr="00557361">
        <w:t>Акции российского нефтегазового сектора стали лидером по доходности  вложений в марте, следует из нового выпуска "Обзора рисков финансовых  рынков" Банка России. Причина резкого взлета бумаг российской "нефтянки"  очевидна: этот сектор - главный бенефициар от взлетевших из-за войны на  Ближнем Востоке и перекрытого Ормузского пролива цен на нефть. Объявленное  на днях перемирие в моменте сбило котировки акций нефтегаза, но попытаться  спрогнозировать их цену даже на неделю в перед - задача не из легких.</w:t>
      </w:r>
      <w:bookmarkEnd w:id="121"/>
    </w:p>
    <w:p w14:paraId="7F838D20" w14:textId="77777777" w:rsidR="00E935D5" w:rsidRPr="00557361" w:rsidRDefault="00E935D5" w:rsidP="00E935D5">
      <w:r w:rsidRPr="00557361">
        <w:t>Отраслевые индексы в марте двигались разнонаправленно, в условиях  повышенной волатильности мировых цен на нефть и золото выросли акции  нефтегазовой отрасли, в то время как акции металлургических компаний,  напротив, снизились, описывают ситуацию в ЦБ. "Среднедневные объемы торгов  акциями на этом фоне выросли (до 119 млрд руб.). Физические лица были  нетто-покупателями акций на сумму 25,6 млрд руб. , при этом они продали  акций крупнейших нефтегазовых компаний на 19,4 млрд руб., нарастив длинную  позицию во фьючерсах на нефть на 26,1 млрд руб.", - говорится в обзоре.</w:t>
      </w:r>
    </w:p>
    <w:p w14:paraId="74C9F83D" w14:textId="77777777" w:rsidR="00E935D5" w:rsidRPr="00557361" w:rsidRDefault="00E935D5" w:rsidP="00E935D5">
      <w:r w:rsidRPr="00557361">
        <w:t>Как итог лидер марта по доходности, акции нефтегазового сектора,  прибавил 9,3%. Второе место у депозитов в долларах на фоне мартовского  роста курса американской валюты - 5,4%. Третье у замещающих облигаций  (рублевые облигации, привязанные к курсу иностранной валюты, замена  еврооблигациям) - 4,7%. Главными аутсайдерами марта стали акции металлургов  (-12,6%) и девелоперов (-9,5%), а также золото (-8,5%), цены на которое в  марте заметно снизились.</w:t>
      </w:r>
    </w:p>
    <w:p w14:paraId="0345207E" w14:textId="77777777" w:rsidR="00E935D5" w:rsidRPr="00557361" w:rsidRDefault="00E935D5" w:rsidP="00E935D5">
      <w:r w:rsidRPr="00557361">
        <w:t xml:space="preserve">Впрочем, ожидать авансом резкого снижения доходности акций российского  нефтегаза по итогам апреля было преждевременно. "Сообщения о перемирии не  сделали расклад </w:t>
      </w:r>
      <w:r w:rsidRPr="00557361">
        <w:lastRenderedPageBreak/>
        <w:t>на рынке более определенным. В этот же день появились  первые заявления о его нарушении, а новостные ленты снова заполнены  противоречивыми заявлениями. Поэтому устойчивой динамики на российском  рынке вкупе с другими факторами ждать не приходится. Вероятнее всего,  высокая волатильность сохранится как минимум до конца недели", - ожидают  аналитики "БКС Мир инвестиций".</w:t>
      </w:r>
    </w:p>
    <w:p w14:paraId="0DFC3DA5" w14:textId="77777777" w:rsidR="00E935D5" w:rsidRPr="00557361" w:rsidRDefault="00E935D5" w:rsidP="00E935D5">
      <w:r w:rsidRPr="00557361">
        <w:t>"Цены на нефть и газ могут скорректироваться с локальных максимумов,  однако будут оставаться повышенными относительно докризисных уровней, с  учетом ограниченной пропускной способности Ормузского пролива и повреждений  инфраструктуры в странах Персидского залива. Таким образом, объем  глобального предложения остается ограниченным, что будет удерживать цены на  повышенном уровне", - констатируют аналитики "Цифра брокер". Они сравнивают  поведение инвесторов с сообщающимися сосудами: при усилении геополитической  напряженности инвесторы покупают акции сырьевых компаний, при ослаблении -  выходят из этих бумаг в пользу других.</w:t>
      </w:r>
    </w:p>
    <w:p w14:paraId="20D59B71" w14:textId="77777777" w:rsidR="00E935D5" w:rsidRPr="00557361" w:rsidRDefault="00E935D5" w:rsidP="00E935D5">
      <w:r w:rsidRPr="00557361">
        <w:t>Но это пока локальные всплески, если взять доходность активов в рублях  за последние двенадцать месяцев (март к марту), то картина становится иной.  На таком временном промежутке, как следует из подсчетов ЦБ, абсолютный  лидер доходности - это золото (40%). Второе место - у вложений в  корпоративные облигации (от 22,6 до 28,1%). "Помимо них, высокий результат  за период был у ОФЗ и депозитов в рублях - 21,8 и 21,7% соответственно.  Отрицательная полная доходность была отмечена у акций отдельных отраслей (в  строительстве и металлургии - снижение на 25 и 11,3% соответственно), а  также у криптовалют (-19,7%)", - говорится в обзоре ЦБ.</w:t>
      </w:r>
    </w:p>
    <w:p w14:paraId="3DB906E2" w14:textId="77777777" w:rsidR="00E935D5" w:rsidRPr="00557361" w:rsidRDefault="00E935D5" w:rsidP="00E935D5">
      <w:r w:rsidRPr="00557361">
        <w:t>Инвесторы ведут себя по отношению к нефтегазовым акциям четко по  закону сообщающихся сосудов</w:t>
      </w:r>
    </w:p>
    <w:p w14:paraId="0F2D2099" w14:textId="7E49D4DA" w:rsidR="00E935D5" w:rsidRPr="005E3D1C" w:rsidRDefault="00E935D5" w:rsidP="00E935D5">
      <w:r w:rsidRPr="005E3D1C">
        <w:t>Роман Маркелов</w:t>
      </w:r>
    </w:p>
    <w:p w14:paraId="7D837DA4" w14:textId="1C5A0106" w:rsidR="001F2446" w:rsidRPr="00306BA0" w:rsidRDefault="001F2446" w:rsidP="001F2446">
      <w:pPr>
        <w:pStyle w:val="2"/>
      </w:pPr>
      <w:bookmarkStart w:id="122" w:name="_Toc226701275"/>
      <w:r w:rsidRPr="001F2446">
        <w:t>РБК, 10.04.2026</w:t>
      </w:r>
      <w:r w:rsidRPr="00306BA0">
        <w:t>, Рабочая сила оседлала рекордную аномалию</w:t>
      </w:r>
      <w:bookmarkEnd w:id="122"/>
    </w:p>
    <w:p w14:paraId="4158212A" w14:textId="77777777" w:rsidR="001F2446" w:rsidRPr="00306BA0" w:rsidRDefault="001F2446" w:rsidP="001F2446">
      <w:pPr>
        <w:pStyle w:val="3"/>
      </w:pPr>
      <w:bookmarkStart w:id="123" w:name="_Toc226701276"/>
      <w:r w:rsidRPr="00306BA0">
        <w:t>Безработица в России в феврале, по оценкам аналитиков, снова обновила исторический минимум - 2% с учетом сезонности. Но бизнес сокращает наем, а поиск работы растягивается до двух месяцев. РБК разбирался, как рекордно низкая безработица сочетается с охлаждением экономики.</w:t>
      </w:r>
      <w:bookmarkEnd w:id="123"/>
    </w:p>
    <w:p w14:paraId="6CFD0CAA" w14:textId="77777777" w:rsidR="001F2446" w:rsidRPr="00306BA0" w:rsidRDefault="001F2446" w:rsidP="001F2446">
      <w:r w:rsidRPr="00306BA0">
        <w:t>Сезонно сглаженная безработица в России, по оценкам ряда аналитиков, впервые опустилась ниже 2,1% и достигла нового исторического минимума -2,0-2,05%. Официальная статистика этого напрямую не показывает. По данным Росстата, уровень безработицы в феврале 2026 года составил 2,1% без исключения сезонного фактора.</w:t>
      </w:r>
    </w:p>
    <w:p w14:paraId="42DBCFBE" w14:textId="77777777" w:rsidR="001F2446" w:rsidRPr="00306BA0" w:rsidRDefault="001F2446" w:rsidP="001F2446">
      <w:r w:rsidRPr="00306BA0">
        <w:t xml:space="preserve">Сам Росстат в ежемесячных сборниках публикует только этот показатель. Сезонно очищенную оценку ведомство рассчитывает, но в открытых оперативных данных не приводит, используя в основном для внутреннего анализа и методологических целей. Минэкономразвития, проводя собственную сезонную корректировку на тех же данных, получило 2,1% </w:t>
      </w:r>
      <w:r w:rsidRPr="001F2446">
        <w:rPr>
          <w:lang w:val="en-US"/>
        </w:rPr>
        <w:t>SA</w:t>
      </w:r>
      <w:r w:rsidRPr="00306BA0">
        <w:t>.</w:t>
      </w:r>
    </w:p>
    <w:p w14:paraId="05BD7AC7" w14:textId="77777777" w:rsidR="001F2446" w:rsidRPr="00306BA0" w:rsidRDefault="001F2446" w:rsidP="001F2446">
      <w:r w:rsidRPr="00306BA0">
        <w:t xml:space="preserve">В абсолютных показателях, по данным Росстата, речь идет о 1,636 млн безработных в феврале - это на 150 тыс. меньше, чем год назад, и на 24 тыс. меньше, чем в январе. Показатель остается вблизи исторических минимумов, хотя абсолютный рекорд был </w:t>
      </w:r>
      <w:r w:rsidRPr="00306BA0">
        <w:lastRenderedPageBreak/>
        <w:t>зафиксирован в августе 2025 года - 1,592 млн безработных. Однако именно сезонно сглаженный показатель - ориентир для экономистов, очищенный от календарных и сезонных искажений. И здесь, по их оценкам, пробит новый рубеж: безработица уже ниже рекордных 2,1%.</w:t>
      </w:r>
    </w:p>
    <w:p w14:paraId="511BD419" w14:textId="77777777" w:rsidR="001F2446" w:rsidRPr="00306BA0" w:rsidRDefault="001F2446" w:rsidP="001F2446">
      <w:r w:rsidRPr="00306BA0">
        <w:t xml:space="preserve">Главный экономист "Ренессанс Капитала" Андрей Мелащенко оценивает показатель ближе к 2,0%, авторы телеграм-канала </w:t>
      </w:r>
      <w:r w:rsidRPr="001F2446">
        <w:rPr>
          <w:lang w:val="en-US"/>
        </w:rPr>
        <w:t>MMI</w:t>
      </w:r>
      <w:r w:rsidRPr="00306BA0">
        <w:t xml:space="preserve"> говорят о 2,0%, старший аналитик Совкомбанка Андрей Крылов, указывая на зависимость результата от модели сглаживания, называет 2,05%. Аналитики центра макроэкономических исследований Сбербанка также оценивают сезонно скорректированный уровень безработицы в феврале на уровне 2,05%, отмечая, что в последние месяцы 2025 года он составлял 2,12-2,16%. Несмотря на разницу в десятые доли процента, оценки сходятся в главном: безработица в России обновила исторический минимум.</w:t>
      </w:r>
    </w:p>
    <w:p w14:paraId="33A49894" w14:textId="77777777" w:rsidR="001F2446" w:rsidRPr="00306BA0" w:rsidRDefault="001F2446" w:rsidP="001F2446">
      <w:r w:rsidRPr="00306BA0">
        <w:t>Параллельно с рекордно низкой безработицей развиваются процессы, указывающие на снижение спроса на труд. Так, ЦБ в резюме по итогам заседания 20 марта 2026 года обращал внимание на постепенное снижение напряженности на рынке труда: доля предприятий, испытывающих дефицит кадров, достигла минимальных значений с середины 2023 года.</w:t>
      </w:r>
    </w:p>
    <w:p w14:paraId="4C7E22E8" w14:textId="77777777" w:rsidR="001F2446" w:rsidRPr="00306BA0" w:rsidRDefault="001F2446" w:rsidP="001F2446">
      <w:r w:rsidRPr="00306BA0">
        <w:t xml:space="preserve">По данным сервиса </w:t>
      </w:r>
      <w:r w:rsidRPr="001F2446">
        <w:rPr>
          <w:lang w:val="en-US"/>
        </w:rPr>
        <w:t>Superjob</w:t>
      </w:r>
      <w:r w:rsidRPr="00306BA0">
        <w:t xml:space="preserve">, в первом квартале 2026-го количество вакансий сократилось на 20% по сравнению с аналогичным периодом прошлого года, а конкуренция среди соискателей выросла на 34%. В рекрутинговом агентстве </w:t>
      </w:r>
      <w:r w:rsidRPr="001F2446">
        <w:rPr>
          <w:lang w:val="en-US"/>
        </w:rPr>
        <w:t>Selecty</w:t>
      </w:r>
      <w:r w:rsidRPr="00306BA0">
        <w:t xml:space="preserve"> оценивают снижение числа вакансий за тот же период минимум в 30% и фиксируют рост сроков найма до двух месяцев и более.</w:t>
      </w:r>
    </w:p>
    <w:p w14:paraId="1E0E0084" w14:textId="77777777" w:rsidR="001F2446" w:rsidRPr="00306BA0" w:rsidRDefault="001F2446" w:rsidP="001F2446">
      <w:r w:rsidRPr="00306BA0">
        <w:t>Разрыв между ВВП и безработицей</w:t>
      </w:r>
    </w:p>
    <w:p w14:paraId="1A368074" w14:textId="77777777" w:rsidR="001F2446" w:rsidRPr="00306BA0" w:rsidRDefault="001F2446" w:rsidP="001F2446">
      <w:r w:rsidRPr="00306BA0">
        <w:t>По данным Росстата, уровень безработицы(без сезонной корректировки) держится в диапазоне 2,1-2,2% с июня 2025 года, практически не меняясь на протяжении девяти месяцев. Это происходит на фоне ухудшения экономической ситуации: по оценке Минэкономразвития, российский ВВП в феврале снизился на 1,5% после январского падения на 2,1%.</w:t>
      </w:r>
    </w:p>
    <w:p w14:paraId="37EA93F8" w14:textId="77777777" w:rsidR="001F2446" w:rsidRPr="00306BA0" w:rsidRDefault="001F2446" w:rsidP="001F2446">
      <w:r w:rsidRPr="00306BA0">
        <w:t>Опрос Банка России, проведенный в марте 2026 года среди 27 экономистов, показал, что аналитики ожидают безработицу в среднем за этот год на уровне 2,4%, в 2027-м - 2,6%, в 2028 году - 2,7%. Это выше текущих значений, но все равно значительно ниже докризисных уровней (4,8% - в 2021 году, 3,2% - в 2023-м). То есть даже по оптимистичным прогнозам безработица хоть и начнет расти, останется исторически низкой.</w:t>
      </w:r>
    </w:p>
    <w:p w14:paraId="3D3B62EA" w14:textId="77777777" w:rsidR="001F2446" w:rsidRPr="00306BA0" w:rsidRDefault="001F2446" w:rsidP="001F2446">
      <w:r w:rsidRPr="00306BA0">
        <w:t>Как объясняют эксперты текущую аномалию - почему безработица не растет при падении экономики?</w:t>
      </w:r>
    </w:p>
    <w:p w14:paraId="2A4E9256" w14:textId="77777777" w:rsidR="001F2446" w:rsidRPr="00306BA0" w:rsidRDefault="001F2446" w:rsidP="001F2446">
      <w:r w:rsidRPr="00306BA0">
        <w:t>Эффект памяти дефицита</w:t>
      </w:r>
    </w:p>
    <w:p w14:paraId="2350B33A" w14:textId="77777777" w:rsidR="001F2446" w:rsidRPr="00306BA0" w:rsidRDefault="001F2446" w:rsidP="001F2446">
      <w:r w:rsidRPr="00306BA0">
        <w:t>Как объясняет ведущий научный сотрудник института социального анализа и прогнозирования РАНХиГС Виктор Ляшок, работодатели до сих пор помнят о дефиците кадров в 2023-2024 годах, когда найти сотрудника было настоящей проблемой. Теперь, даже столкнувшись с падением спроса, они не спешат расставаться с персоналом, предпочитая держать людей "про запас".</w:t>
      </w:r>
    </w:p>
    <w:p w14:paraId="69F88492" w14:textId="77777777" w:rsidR="001F2446" w:rsidRPr="00306BA0" w:rsidRDefault="001F2446" w:rsidP="001F2446">
      <w:r w:rsidRPr="00306BA0">
        <w:t>Оборонный спрос</w:t>
      </w:r>
    </w:p>
    <w:p w14:paraId="7E02C055" w14:textId="77777777" w:rsidR="001F2446" w:rsidRPr="00306BA0" w:rsidRDefault="001F2446" w:rsidP="001F2446">
      <w:r w:rsidRPr="00306BA0">
        <w:lastRenderedPageBreak/>
        <w:t>Мелащенко указывает на постоянный спрос на рабочую силу со стороны оборонно-промышленного сектора. Он не зависит от общеэкономической конъюнктуры и продолжает абсорбировать часть трудовых ресурсов.</w:t>
      </w:r>
    </w:p>
    <w:p w14:paraId="4A998147" w14:textId="77777777" w:rsidR="001F2446" w:rsidRPr="00306BA0" w:rsidRDefault="001F2446" w:rsidP="001F2446">
      <w:r w:rsidRPr="00306BA0">
        <w:t>Структурная особенность российского рынка</w:t>
      </w:r>
    </w:p>
    <w:p w14:paraId="7E015921" w14:textId="77777777" w:rsidR="001F2446" w:rsidRPr="00306BA0" w:rsidRDefault="001F2446" w:rsidP="001F2446">
      <w:r w:rsidRPr="00306BA0">
        <w:t>В отличие от западных экономик, где безработица чутко реагирует на фазы делового цикла, в России адаптация идет иначе. Компании предпочитают снижать зарплаты или переводить сотрудников на неполный день, но не увольнять. Ляшок называет это "характерной особенностью российского рынка труда, причем в наиболее крайнем проявлении".</w:t>
      </w:r>
    </w:p>
    <w:p w14:paraId="14C54D1D" w14:textId="77777777" w:rsidR="001F2446" w:rsidRPr="00306BA0" w:rsidRDefault="001F2446" w:rsidP="001F2446">
      <w:r w:rsidRPr="00306BA0">
        <w:t>Страх работников</w:t>
      </w:r>
    </w:p>
    <w:p w14:paraId="702C0A41" w14:textId="77777777" w:rsidR="001F2446" w:rsidRPr="00306BA0" w:rsidRDefault="001F2446" w:rsidP="001F2446">
      <w:r w:rsidRPr="00306BA0">
        <w:t>Сотрудники, видя, что число вакансий сокращается, тоже не торопятся уходить. Риск остаться без работы становится выше, поэтому люди держатся за свои места, даже если зарплата не растет или условия ухудшаются.</w:t>
      </w:r>
    </w:p>
    <w:p w14:paraId="64924CB5" w14:textId="77777777" w:rsidR="001F2446" w:rsidRPr="00306BA0" w:rsidRDefault="001F2446" w:rsidP="001F2446">
      <w:r w:rsidRPr="00306BA0">
        <w:t>Во второй половине 2025-го наблюдалось снижение занятости, но оно не было связано с ростом безработицы, указали в Сбербанке. По данным Росстата, число занятых с июля по декабрь прошлого года уменьшилось на 410 тыс., до 36,48 млн человек, при этом разброс в числе безработных идет не более чем на десятки тысяч. Снижение занятости было связано преимущественно с выбытием рабочей силы, главным образом за счет выхода на пенсию, подчеркивают в Сбербанке.</w:t>
      </w:r>
    </w:p>
    <w:p w14:paraId="5B95A793" w14:textId="77777777" w:rsidR="001F2446" w:rsidRPr="00306BA0" w:rsidRDefault="001F2446" w:rsidP="001F2446">
      <w:r w:rsidRPr="00306BA0">
        <w:t>Структурная трансформация экономики в 2022-2024 годах потребовала значительного объема труда, и основной наем шел за счет безработных. В результате уровень безработицы снизился с 3,0% в декабре 2023 года до 2,4% к середине 2024 года, напоминают там. Сейчас же численность безработных настолько мала, что в пуле фактически осталась лишь фрикционная безработица, связанная в основном с временным состоянием перехода с одного места на другое, говорят аналитики "Сбера". Статистику также теперь "зашумляют" данные о платформенной занятости: это 2,5 млн человек, или до 3,5% от всей занятости. Поэтому в Сбербанке советуют не опираться на уровень безработицы как на единственный индикатор.</w:t>
      </w:r>
    </w:p>
    <w:p w14:paraId="174A9ADB" w14:textId="77777777" w:rsidR="001F2446" w:rsidRPr="00306BA0" w:rsidRDefault="001F2446" w:rsidP="001F2446">
      <w:r w:rsidRPr="00306BA0">
        <w:t xml:space="preserve">Зарплаты в России продолжают расти, но заметно медленнее, чем в 2023-2024 годах. По данным "Авито Работы", средняя предлагаемая зарплата в первом квартале 2026 года выросла на 16% год к году, до 74 123 руб. Однако динамика сильно различается по отраслям. Особенно показательная ситуация в </w:t>
      </w:r>
      <w:r w:rsidRPr="001F2446">
        <w:rPr>
          <w:lang w:val="en-US"/>
        </w:rPr>
        <w:t>IT</w:t>
      </w:r>
      <w:r w:rsidRPr="00306BA0">
        <w:t xml:space="preserve">: еще в 2020-2023 годах здесь прирост зарплат превышал 20% в год, а сейчас, по данным </w:t>
      </w:r>
      <w:r w:rsidRPr="001F2446">
        <w:rPr>
          <w:lang w:val="en-US"/>
        </w:rPr>
        <w:t>Superjob</w:t>
      </w:r>
      <w:r w:rsidRPr="00306BA0">
        <w:t xml:space="preserve">, всего 5%. В агентстве </w:t>
      </w:r>
      <w:r w:rsidRPr="001F2446">
        <w:rPr>
          <w:lang w:val="en-US"/>
        </w:rPr>
        <w:t>Selecty</w:t>
      </w:r>
      <w:r w:rsidRPr="00306BA0">
        <w:t xml:space="preserve"> отмечают, что спрос на </w:t>
      </w:r>
      <w:r w:rsidRPr="001F2446">
        <w:rPr>
          <w:lang w:val="en-US"/>
        </w:rPr>
        <w:t>junior</w:t>
      </w:r>
      <w:r w:rsidRPr="00306BA0">
        <w:t>-специалистов значительно снизился, а компании все чаще требуют опытных сотрудников с готовностью работать с искусственным интеллектом.</w:t>
      </w:r>
    </w:p>
    <w:p w14:paraId="24237EFB" w14:textId="77777777" w:rsidR="001F2446" w:rsidRPr="00306BA0" w:rsidRDefault="001F2446" w:rsidP="001F2446">
      <w:r w:rsidRPr="00306BA0">
        <w:t xml:space="preserve">В </w:t>
      </w:r>
      <w:r w:rsidRPr="001F2446">
        <w:rPr>
          <w:lang w:val="en-US"/>
        </w:rPr>
        <w:t>Selecty</w:t>
      </w:r>
      <w:r w:rsidRPr="00306BA0">
        <w:t xml:space="preserve"> отмечают: вместо обычных двух-шести недель на закрытие вакансии теперь уходит до двух месяцев и более. Как поясняет директор по персоналу компании Дарья Кудрявцева, компании вводят дополнительные этапы проверки, включая ИИ-скрининг, чтобы минимизировать риск ошибочного найма, который обходится в шесть - девять месячных окладов сотрудника.</w:t>
      </w:r>
    </w:p>
    <w:p w14:paraId="00CB183D" w14:textId="77777777" w:rsidR="001F2446" w:rsidRPr="00306BA0" w:rsidRDefault="001F2446" w:rsidP="001F2446">
      <w:r w:rsidRPr="00306BA0">
        <w:t>Как долго продлится аномалия</w:t>
      </w:r>
    </w:p>
    <w:p w14:paraId="0A6D805B" w14:textId="77777777" w:rsidR="001F2446" w:rsidRPr="00306BA0" w:rsidRDefault="001F2446" w:rsidP="001F2446">
      <w:r w:rsidRPr="00306BA0">
        <w:t>Прогнозы экспертов сходятся в главном: безработица останется низкой в ближайшие несколько лет, но рынок труда не станет "легким" для соискателя.</w:t>
      </w:r>
    </w:p>
    <w:p w14:paraId="25E1CC46" w14:textId="77777777" w:rsidR="001F2446" w:rsidRPr="00306BA0" w:rsidRDefault="001F2446" w:rsidP="001F2446">
      <w:r w:rsidRPr="00306BA0">
        <w:lastRenderedPageBreak/>
        <w:t>Ляшок напоминает о демографической яме и старении рабочей силы: людей объективно мало, и этот структурный дефицит никуда не денется в среднесрочной перспективе. Даже если экономика продолжит стагнировать, компании, наученные горьким опытом тотального дефицита кадров в 2023-2024 годах, по-прежнему не готовы расставаться с сотрудниками. Вместо увольнений они будут сокращать часы, переводить на неполный день или замораживать зарплаты, считает он.</w:t>
      </w:r>
    </w:p>
    <w:p w14:paraId="626654A9" w14:textId="77777777" w:rsidR="001F2446" w:rsidRPr="00306BA0" w:rsidRDefault="001F2446" w:rsidP="001F2446">
      <w:r w:rsidRPr="00306BA0">
        <w:t>Мелащенко ожидает, что безработица останется на пониженном уровне на всем прогнозном горизонте при условии сохранения текущей конфигурации спроса и предложения. Главный экономист "Эксперт РА" Антон Табах также прогнозирует полную занятость в ближайшие несколько лет. По его мнению, для повышения безработицы нужен либо резкий приток мигрантов, что маловероятно, либо масштабная рецессия, которая вряд ли случится при текущем уровне государственных расходов и сбережений населения.</w:t>
      </w:r>
    </w:p>
    <w:p w14:paraId="0ACAB492" w14:textId="77777777" w:rsidR="001F2446" w:rsidRPr="00306BA0" w:rsidRDefault="001F2446" w:rsidP="001F2446">
      <w:r w:rsidRPr="00306BA0">
        <w:t>Аналитики Сбербанка прогнозируют, что из-за демографических ограничений безработица, скорее всего, будет оставаться низкой даже при охлаждении экономики, и не ожидают, что она может вырасти выше 2,5% на горизонте года.</w:t>
      </w:r>
    </w:p>
    <w:p w14:paraId="1D7E06C1" w14:textId="77777777" w:rsidR="001F2446" w:rsidRPr="00306BA0" w:rsidRDefault="001F2446" w:rsidP="001F2446">
      <w:r w:rsidRPr="00306BA0">
        <w:t>Однако Крылов предупреждает: безработица может начать расти, если охлаждение экономики окажется затяжным. Пока компании держат сотрудников "про запас", но если падение спроса станет устойчивым, терпение бизнеса может иссякнуть. Скрытая безработица (простои, вынужденные отпуска, сокращенные часы) в этом случае может перейти в открытую форму.</w:t>
      </w:r>
    </w:p>
    <w:p w14:paraId="06D5D90F" w14:textId="77777777" w:rsidR="001F2446" w:rsidRPr="00306BA0" w:rsidRDefault="001F2446" w:rsidP="001F2446">
      <w:r w:rsidRPr="00306BA0">
        <w:t>Руководитель отдела макроанализа "Финама" Ольга Беленькая допускает постепенное повышение безработицы от текущих минимумов, но считает, что выше 3% в ближайшие годы та не поднимется.</w:t>
      </w:r>
    </w:p>
    <w:p w14:paraId="54F4B7BD" w14:textId="77777777" w:rsidR="001F2446" w:rsidRPr="00306BA0" w:rsidRDefault="001F2446" w:rsidP="001F2446">
      <w:r w:rsidRPr="00306BA0">
        <w:t>По мнению экспертов, массовых сокращений не будет, но объем найма продолжит снижаться. Компании делают ставку на удержание "старой гвардии" вместо привлечения новых сотрудников. По данным "Авито Работы", бизнес-заказчики на 46% чаще предлагают частичную занятость с посменной оплатой, а исполнители на 64% активнее на нее откликаются - гибкие форматы становятся новой нормой.</w:t>
      </w:r>
    </w:p>
    <w:p w14:paraId="4B39BCB4" w14:textId="77777777" w:rsidR="001F2446" w:rsidRPr="00306BA0" w:rsidRDefault="001F2446" w:rsidP="001F2446">
      <w:r w:rsidRPr="00306BA0">
        <w:t>Как отмечает директор по развитию "Авито Работы" Роман Губанов, на горизонте 2030-2040 годов вырастет потребность в специалистах на стыке профессий - биоинформатиках, инженерах медицинских устройств, специалистах по работе с большими данными в конкретных предметных областях. При этом рабочие и линейные специальности останутся востребованными, но и там конкуренция усилится: работодатели все чаще требуют не просто "руки", а умение работать с техникой и базовую цифровую грамотность.</w:t>
      </w:r>
    </w:p>
    <w:p w14:paraId="01092694" w14:textId="77777777" w:rsidR="001F2446" w:rsidRPr="00306BA0" w:rsidRDefault="001F2446" w:rsidP="001F2446">
      <w:r w:rsidRPr="00306BA0">
        <w:t>Что это значит для ЦБ</w:t>
      </w:r>
    </w:p>
    <w:p w14:paraId="57199F6E" w14:textId="77777777" w:rsidR="001F2446" w:rsidRPr="00306BA0" w:rsidRDefault="001F2446" w:rsidP="001F2446">
      <w:r w:rsidRPr="00306BA0">
        <w:t>По данным Минэкономразвития, годовая инфляция в феврале 2026 года составила 5,91%, снизившись с 6,00% в январе, а на 30 марта - 5,86%. Целевой уровень Банка России - 4%. При этом, по оценке ЦБ, текущий рост цен с поправкой на сезонность в январе-феврале ускорился до 10,2% в пересчете на год, хотя базовая инфляция была более сдержанной - 7,0%.</w:t>
      </w:r>
    </w:p>
    <w:p w14:paraId="0D062A7D" w14:textId="77777777" w:rsidR="001F2446" w:rsidRPr="00306BA0" w:rsidRDefault="001F2446" w:rsidP="001F2446">
      <w:r w:rsidRPr="00306BA0">
        <w:lastRenderedPageBreak/>
        <w:t>Как отмечают эксперты, рынок труда формально перегрет: безработица на историческом минимуме. Однако более живые индикаторы - падение числа вакансий, рост неполной занятости, сокращение отработанных часов сигнализируют об охлаждении. Старший директор группы суверенных и региональных рейтингов АКРА Дмитрий Куликов добавляет, что информационная ценность уровня безработицы как показателя жесткости рынка сейчас почти обнулилась. "На мой взгляд, по сумме индикаторов пиковая жесткость рынка труда наблюдалась во второй половине 2024 года, после чего началось постепенное его охлаждение", - оценивает он.</w:t>
      </w:r>
    </w:p>
    <w:p w14:paraId="4098AF17" w14:textId="77777777" w:rsidR="001F2446" w:rsidRPr="00306BA0" w:rsidRDefault="001F2446" w:rsidP="001F2446">
      <w:r w:rsidRPr="00306BA0">
        <w:t>Аналитики Сбербанка подчеркивают, что безработица - запаздывающий индикатор, реагирующий на изменение экономических условий с лагом один-два квартала. Более оперативными индикаторами служат соотношение вакансий к резюме и данные опросов предприятий, и они указывают на охлаждение. Однако основным фактором для ЦБ выступает динамика заработных плат: их рост выше производительности труда и экономического роста служит одним из ключевых проинфляционных факторов.</w:t>
      </w:r>
    </w:p>
    <w:p w14:paraId="3C81C93E" w14:textId="77777777" w:rsidR="001F2446" w:rsidRPr="00306BA0" w:rsidRDefault="001F2446" w:rsidP="001F2446">
      <w:r w:rsidRPr="00306BA0">
        <w:t xml:space="preserve">Беленькая напоминает, что безработица оставалась на исторических минимумах и в июне 2025 года, когда ЦБ уже начал снижать ставку. Поэтому рекордно низкий уровень сам по себе вряд ли станет препятствием для смягчения политики, если другие факторы будут складываться в пользу снижения. Тем более что </w:t>
      </w:r>
      <w:r w:rsidRPr="001F2446">
        <w:rPr>
          <w:lang w:val="en-US"/>
        </w:rPr>
        <w:t>hh</w:t>
      </w:r>
      <w:r w:rsidRPr="00306BA0">
        <w:t>-индекс в марте достиг 11,4 - это рынок работодателя, близкий к верхней границе зоны высокой конкуренции среди соискателей: вакансий становится меньше, а резюме все больше, поясняет она.</w:t>
      </w:r>
    </w:p>
    <w:p w14:paraId="5A1218BA" w14:textId="77777777" w:rsidR="001F2446" w:rsidRPr="00306BA0" w:rsidRDefault="001F2446" w:rsidP="001F2446">
      <w:r w:rsidRPr="00306BA0">
        <w:t>Некоторую настороженность, признает Беленькая, может вызывать ускорение роста зарплат в январе (+15,1% в номинале, +8,6% в реальном выражении). Однако она связывает это с искажениями статистики на рубеже года из-за переноса выплат бонусов. Косвенно это подтверждается тем, что при умеренной динамике зарплат в большинстве отраслей средняя зарплата в финансовой и страховой отрасли в январе выросла на 27,4%. Более четкая картина сложится, по ее словам, по данным за второй квартал 2026 года.</w:t>
      </w:r>
    </w:p>
    <w:p w14:paraId="034B832C" w14:textId="77777777" w:rsidR="001F2446" w:rsidRPr="00306BA0" w:rsidRDefault="001F2446" w:rsidP="001F2446">
      <w:r w:rsidRPr="00306BA0">
        <w:t>Мелащенко уверен, что напряженность на рынке труда снижается и это благоприятно для продолжения цикла снижения ключевой ставки. Табах добавляет, что в ЦБ вряд ли придают значение колебаниям безработицы в пределах десятых долей процента, поскольку та уже давно находится в зоне "полной занятости" - любой показатель ниже 3% говорит об этом.</w:t>
      </w:r>
    </w:p>
    <w:p w14:paraId="02F3DC2C" w14:textId="77777777" w:rsidR="001F2446" w:rsidRPr="00306BA0" w:rsidRDefault="001F2446" w:rsidP="001F2446">
      <w:r w:rsidRPr="00306BA0">
        <w:t>Доцент базовой кафедры Торгово-промышленной палаты "Управление человеческими ресурсами" РЭУ им. Г.В. Плеханова Людмила Иванова-Швец согласна, что низкая безработица вряд ли станет прямым аргументом против снижения ставки. Однако она обращает внимание на риски: снижение ключевой ставки стимулирует совокупный спрос, а в условиях, когда экономика близка к полной занятости ресурсов, это может привести к перегреву. Выход из этой дилеммы, по ее мнению, не в удержании высокой ставки, а в переходе на новые технологии, в оптимизации бизнес-процессов и в цифровизации.</w:t>
      </w:r>
    </w:p>
    <w:p w14:paraId="60522567" w14:textId="77777777" w:rsidR="001F2446" w:rsidRPr="00306BA0" w:rsidRDefault="001F2446" w:rsidP="001F2446">
      <w:r w:rsidRPr="00306BA0">
        <w:t>***</w:t>
      </w:r>
    </w:p>
    <w:p w14:paraId="4A71D1B4" w14:textId="77777777" w:rsidR="001F2446" w:rsidRPr="00306BA0" w:rsidRDefault="001F2446" w:rsidP="001F2446">
      <w:r w:rsidRPr="00306BA0">
        <w:t>Снижение ключевой ставки стимулирует совокупный спрос, а в условиях, когда экономика близка к полной занятости ресурсов, это может привести к перегреву, отмечает доцент базовой кафедры Торгово-промышленной палаты "Управление человеческими ресурсами" РЭУ им. Г.В. Плеханова Людмила Иванова-Швец</w:t>
      </w:r>
    </w:p>
    <w:p w14:paraId="0B86D12B" w14:textId="77777777" w:rsidR="001F2446" w:rsidRPr="00306BA0" w:rsidRDefault="001F2446" w:rsidP="001F2446">
      <w:r w:rsidRPr="00306BA0">
        <w:lastRenderedPageBreak/>
        <w:t>***</w:t>
      </w:r>
    </w:p>
    <w:p w14:paraId="4E130BE1" w14:textId="77777777" w:rsidR="001F2446" w:rsidRPr="00306BA0" w:rsidRDefault="001F2446" w:rsidP="001F2446">
      <w:r w:rsidRPr="00306BA0">
        <w:t xml:space="preserve">20% составило снижение числа вакансий в первом квартале этого года по сравнению с аналогичным периодом 2025-го, по оценке сервиса </w:t>
      </w:r>
      <w:r w:rsidRPr="001F2446">
        <w:rPr>
          <w:lang w:val="en-US"/>
        </w:rPr>
        <w:t>Superjob</w:t>
      </w:r>
    </w:p>
    <w:p w14:paraId="4BBB857D" w14:textId="77777777" w:rsidR="001F2446" w:rsidRPr="00306BA0" w:rsidRDefault="001F2446" w:rsidP="001F2446">
      <w:r w:rsidRPr="00306BA0">
        <w:t>***</w:t>
      </w:r>
    </w:p>
    <w:p w14:paraId="73FCE293" w14:textId="77777777" w:rsidR="001F2446" w:rsidRPr="00306BA0" w:rsidRDefault="001F2446" w:rsidP="001F2446">
      <w:r w:rsidRPr="00306BA0">
        <w:t>Безработица может начать расти, если охлаждение экономики окажется затяжным, считает старший аналитик Совкомбанка Андрей Крылов</w:t>
      </w:r>
    </w:p>
    <w:p w14:paraId="478D1D42" w14:textId="77777777" w:rsidR="001F2446" w:rsidRPr="00306BA0" w:rsidRDefault="001F2446" w:rsidP="001F2446">
      <w:r w:rsidRPr="00306BA0">
        <w:t>***</w:t>
      </w:r>
    </w:p>
    <w:p w14:paraId="0BA8508F" w14:textId="77777777" w:rsidR="001F2446" w:rsidRPr="00306BA0" w:rsidRDefault="001F2446" w:rsidP="001F2446">
      <w:r w:rsidRPr="00306BA0">
        <w:t>2,4% может составить средний уровень безработицы в этом году, согласно опросу ЦБ, проведенному в марте среди 27 экономистов</w:t>
      </w:r>
    </w:p>
    <w:p w14:paraId="7E1AB601" w14:textId="34DD03E7" w:rsidR="001F2446" w:rsidRPr="005E3D1C" w:rsidRDefault="001F2446" w:rsidP="001F2446">
      <w:r w:rsidRPr="005E3D1C">
        <w:t xml:space="preserve">Гульнара Вахитова </w:t>
      </w:r>
    </w:p>
    <w:p w14:paraId="33CE59B2" w14:textId="2C8DF1F8" w:rsidR="003261F3" w:rsidRPr="003261F3" w:rsidRDefault="003261F3" w:rsidP="003261F3">
      <w:pPr>
        <w:pStyle w:val="2"/>
      </w:pPr>
      <w:bookmarkStart w:id="124" w:name="_Toc226701277"/>
      <w:r w:rsidRPr="003261F3">
        <w:t>Ведомост</w:t>
      </w:r>
      <w:r>
        <w:t>и</w:t>
      </w:r>
      <w:r w:rsidRPr="003261F3">
        <w:t>, 09.04.2026, Силуанов назвал плановыми поступающие в бюджет доходы от ФНС</w:t>
      </w:r>
      <w:bookmarkEnd w:id="124"/>
    </w:p>
    <w:p w14:paraId="408647A4" w14:textId="77777777" w:rsidR="003261F3" w:rsidRPr="003261F3" w:rsidRDefault="003261F3" w:rsidP="003261F3">
      <w:pPr>
        <w:pStyle w:val="3"/>
      </w:pPr>
      <w:bookmarkStart w:id="125" w:name="_Toc226701278"/>
      <w:r w:rsidRPr="003261F3">
        <w:t>В 2025 г. Федеральная налоговая служба (ФНС) обеспечила 80% поступлений в бюджетную систему. В 2026 г. доходы в федеральный бюджет соответствуют запланированному плану. Об этом сообщил министр финансов Антон Силуанов на заседании коллегии ФНС.</w:t>
      </w:r>
      <w:bookmarkEnd w:id="125"/>
    </w:p>
    <w:p w14:paraId="7A773977" w14:textId="77777777" w:rsidR="003261F3" w:rsidRPr="006B4051" w:rsidRDefault="003261F3" w:rsidP="003261F3">
      <w:r w:rsidRPr="006B4051">
        <w:t>«В 2025 г. служба обеспечила более 80% поступлений в бюджетную систему страны. По итогам исполнения бюджета получен устойчивый рост ненефтегазовых доходов. В текущем году при всей напряженности идем в рамках наших плановых заданий», - сказал глава Минфина (цитата по сайту ведомства).</w:t>
      </w:r>
    </w:p>
    <w:p w14:paraId="4AE470BB" w14:textId="77777777" w:rsidR="003261F3" w:rsidRPr="006B4051" w:rsidRDefault="003261F3" w:rsidP="003261F3">
      <w:r w:rsidRPr="006B4051">
        <w:t>Он также напомнил, что при участии ФНС были подготовлены изменения налогового законодательства, а служба организовала информационную кампанию по расчету НДФЛ и интегрировала упрощенцев в систему уплаты НДС.</w:t>
      </w:r>
    </w:p>
    <w:p w14:paraId="38C5A25B" w14:textId="77777777" w:rsidR="003261F3" w:rsidRPr="006B4051" w:rsidRDefault="003261F3" w:rsidP="003261F3">
      <w:r w:rsidRPr="006B4051">
        <w:t>Министр подчеркнул необходимость дальнейшего сервисного сопровождения, проактивной разъяснительной работы и обратной связи с бизнесом. Это позволит обеспечить стабильность налоговых поступлений без избыточного административного давления. Отдельно он остановился на реализации плана мероприятий по обелению отдельных секторов экономики, направленного на снижение объемов теневого сектора и борьбу с уклонением от уплаты налогов. «Меры касаются не только совершенствования налогового законодательства, но и применения ККТ, банковского законодательства», - отметил Силуанов.</w:t>
      </w:r>
    </w:p>
    <w:p w14:paraId="10F25088" w14:textId="77777777" w:rsidR="003261F3" w:rsidRPr="006B4051" w:rsidRDefault="003261F3" w:rsidP="003261F3">
      <w:r w:rsidRPr="006B4051">
        <w:t>10 марта Минфин сообщал, что объем доходов федерального бюджета в январе - феврале 2026 г. составил 4,7 трлн руб., что на 10,8% ниже показателя за аналогичный период 2025 г. При этом в части поступления ключевых ненефтегазовых доходов как федерального бюджета (+4% год к году), так и бюджетной системы в целом (+4%) наблюдается положительная динамика.</w:t>
      </w:r>
    </w:p>
    <w:p w14:paraId="3B083238" w14:textId="77777777" w:rsidR="003261F3" w:rsidRPr="006B4051" w:rsidRDefault="003261F3" w:rsidP="003261F3">
      <w:r w:rsidRPr="006B4051">
        <w:t>В декабре 2025 г. президент Владимир Путин на заседании Совета по стратегическому развитию назвал «обеление» национальной экономики системной задачей правительства на 2026 г. и призвал ускорить подготовку законодательных изменений.</w:t>
      </w:r>
    </w:p>
    <w:p w14:paraId="639A07EB" w14:textId="447B6CC1" w:rsidR="003261F3" w:rsidRPr="006B4051" w:rsidRDefault="003261F3" w:rsidP="003261F3">
      <w:r w:rsidRPr="006B4051">
        <w:lastRenderedPageBreak/>
        <w:t>Доля теневой экономики в России оценивается Минфином в 10-12% ВВП, реализация плана по обелению отдельных секторов может приносить бюджетам всех уровней дополнительно до 0,5% ВВП в год (около 1 трлн руб.) начиная с 2027 г.</w:t>
      </w:r>
    </w:p>
    <w:p w14:paraId="4D5950B9" w14:textId="0BD20D97" w:rsidR="003261F3" w:rsidRPr="006B4051" w:rsidRDefault="000A185D" w:rsidP="003261F3">
      <w:hyperlink r:id="rId37" w:history="1">
        <w:r w:rsidR="003261F3" w:rsidRPr="007C6A84">
          <w:rPr>
            <w:rStyle w:val="a3"/>
            <w:lang w:val="en-US"/>
          </w:rPr>
          <w:t>https</w:t>
        </w:r>
        <w:r w:rsidR="003261F3" w:rsidRPr="007C6A84">
          <w:rPr>
            <w:rStyle w:val="a3"/>
          </w:rPr>
          <w:t>://</w:t>
        </w:r>
        <w:r w:rsidR="003261F3" w:rsidRPr="007C6A84">
          <w:rPr>
            <w:rStyle w:val="a3"/>
            <w:lang w:val="en-US"/>
          </w:rPr>
          <w:t>www</w:t>
        </w:r>
        <w:r w:rsidR="003261F3" w:rsidRPr="007C6A84">
          <w:rPr>
            <w:rStyle w:val="a3"/>
          </w:rPr>
          <w:t>.</w:t>
        </w:r>
        <w:r w:rsidR="003261F3" w:rsidRPr="007C6A84">
          <w:rPr>
            <w:rStyle w:val="a3"/>
            <w:lang w:val="en-US"/>
          </w:rPr>
          <w:t>vedomosti</w:t>
        </w:r>
        <w:r w:rsidR="003261F3" w:rsidRPr="007C6A84">
          <w:rPr>
            <w:rStyle w:val="a3"/>
          </w:rPr>
          <w:t>.</w:t>
        </w:r>
        <w:r w:rsidR="003261F3" w:rsidRPr="007C6A84">
          <w:rPr>
            <w:rStyle w:val="a3"/>
            <w:lang w:val="en-US"/>
          </w:rPr>
          <w:t>ru</w:t>
        </w:r>
        <w:r w:rsidR="003261F3" w:rsidRPr="007C6A84">
          <w:rPr>
            <w:rStyle w:val="a3"/>
          </w:rPr>
          <w:t>/</w:t>
        </w:r>
        <w:r w:rsidR="003261F3" w:rsidRPr="007C6A84">
          <w:rPr>
            <w:rStyle w:val="a3"/>
            <w:lang w:val="en-US"/>
          </w:rPr>
          <w:t>economics</w:t>
        </w:r>
        <w:r w:rsidR="003261F3" w:rsidRPr="007C6A84">
          <w:rPr>
            <w:rStyle w:val="a3"/>
          </w:rPr>
          <w:t>/</w:t>
        </w:r>
        <w:r w:rsidR="003261F3" w:rsidRPr="007C6A84">
          <w:rPr>
            <w:rStyle w:val="a3"/>
            <w:lang w:val="en-US"/>
          </w:rPr>
          <w:t>news</w:t>
        </w:r>
        <w:r w:rsidR="003261F3" w:rsidRPr="007C6A84">
          <w:rPr>
            <w:rStyle w:val="a3"/>
          </w:rPr>
          <w:t>/2026/04/09/1189177-</w:t>
        </w:r>
        <w:r w:rsidR="003261F3" w:rsidRPr="007C6A84">
          <w:rPr>
            <w:rStyle w:val="a3"/>
            <w:lang w:val="en-US"/>
          </w:rPr>
          <w:t>siluanov</w:t>
        </w:r>
        <w:r w:rsidR="003261F3" w:rsidRPr="007C6A84">
          <w:rPr>
            <w:rStyle w:val="a3"/>
          </w:rPr>
          <w:t>-</w:t>
        </w:r>
        <w:r w:rsidR="003261F3" w:rsidRPr="007C6A84">
          <w:rPr>
            <w:rStyle w:val="a3"/>
            <w:lang w:val="en-US"/>
          </w:rPr>
          <w:t>nazval</w:t>
        </w:r>
        <w:r w:rsidR="003261F3" w:rsidRPr="007C6A84">
          <w:rPr>
            <w:rStyle w:val="a3"/>
          </w:rPr>
          <w:t>-</w:t>
        </w:r>
        <w:r w:rsidR="003261F3" w:rsidRPr="007C6A84">
          <w:rPr>
            <w:rStyle w:val="a3"/>
            <w:lang w:val="en-US"/>
          </w:rPr>
          <w:t>planovimi</w:t>
        </w:r>
      </w:hyperlink>
      <w:r w:rsidR="003261F3" w:rsidRPr="006B4051">
        <w:t xml:space="preserve"> </w:t>
      </w:r>
    </w:p>
    <w:p w14:paraId="362A2A8E" w14:textId="232A62E9" w:rsidR="00676880" w:rsidRDefault="00676880" w:rsidP="00676880">
      <w:pPr>
        <w:pStyle w:val="2"/>
      </w:pPr>
      <w:bookmarkStart w:id="126" w:name="_Toc226701279"/>
      <w:r>
        <w:t>Ведомости, 09.04.2026</w:t>
      </w:r>
      <w:r w:rsidRPr="00676880">
        <w:t xml:space="preserve">, </w:t>
      </w:r>
      <w:r>
        <w:t>В ЦБ РФ объяснили рост использования наличных денег</w:t>
      </w:r>
      <w:bookmarkEnd w:id="126"/>
    </w:p>
    <w:p w14:paraId="0AAF5E7C" w14:textId="77777777" w:rsidR="00676880" w:rsidRDefault="00676880" w:rsidP="00676880">
      <w:pPr>
        <w:pStyle w:val="3"/>
      </w:pPr>
      <w:bookmarkStart w:id="127" w:name="_Toc226701280"/>
      <w:r>
        <w:t>Рост использования наличных денег в России может быть связан с отключениями мобильного интернета. Об этом сообщает Центробанк РФ в информационно-аналитическом комментарии «Денежно-кредитные условия и трансмиссия ДКП».</w:t>
      </w:r>
      <w:bookmarkEnd w:id="127"/>
    </w:p>
    <w:p w14:paraId="04C866CF" w14:textId="77777777" w:rsidR="00676880" w:rsidRDefault="00676880" w:rsidP="00676880">
      <w:r>
        <w:t>Объем наличных денег в обращении за месяц увеличился на 0,3 трлн руб. В феврале рост составлял 0,2 трлн руб. Как отмечается, такая динамика может объясняться тем, что на фоне перебоев с мобильным интернетом население и бизнес начали формировать дополнительные запасы наличных для проведения повседневных платежей.</w:t>
      </w:r>
    </w:p>
    <w:p w14:paraId="171CC9AD" w14:textId="77777777" w:rsidR="00676880" w:rsidRDefault="00676880" w:rsidP="00676880">
      <w:r>
        <w:t>1 апреля директор департамента национальной платежной системы Центрального банка России Алла Бакина заявила, что наличные деньги и банковские карты не исчезнут в ближайшие пять лет.</w:t>
      </w:r>
    </w:p>
    <w:p w14:paraId="379A73C5" w14:textId="4671A759" w:rsidR="00676880" w:rsidRPr="005E3D1C" w:rsidRDefault="00676880" w:rsidP="00676880">
      <w:r>
        <w:t>Она выразила мнение, что некарточные инструменты продолжат активный тренд по наращиванию внутри банков и в целом на платежном пространстве. По ее словам, всем инструментам платежа на пятилетнем горизонте точно еще будет место.</w:t>
      </w:r>
    </w:p>
    <w:p w14:paraId="726E2CC9" w14:textId="0ADAF711" w:rsidR="00676880" w:rsidRPr="005E3D1C" w:rsidRDefault="000A185D" w:rsidP="00676880">
      <w:hyperlink r:id="rId38" w:history="1">
        <w:r w:rsidR="00676880" w:rsidRPr="007C6A84">
          <w:rPr>
            <w:rStyle w:val="a3"/>
            <w:lang w:val="en-US"/>
          </w:rPr>
          <w:t>https</w:t>
        </w:r>
        <w:r w:rsidR="00676880" w:rsidRPr="005E3D1C">
          <w:rPr>
            <w:rStyle w:val="a3"/>
          </w:rPr>
          <w:t>://</w:t>
        </w:r>
        <w:r w:rsidR="00676880" w:rsidRPr="007C6A84">
          <w:rPr>
            <w:rStyle w:val="a3"/>
            <w:lang w:val="en-US"/>
          </w:rPr>
          <w:t>www</w:t>
        </w:r>
        <w:r w:rsidR="00676880" w:rsidRPr="005E3D1C">
          <w:rPr>
            <w:rStyle w:val="a3"/>
          </w:rPr>
          <w:t>.</w:t>
        </w:r>
        <w:r w:rsidR="00676880" w:rsidRPr="007C6A84">
          <w:rPr>
            <w:rStyle w:val="a3"/>
            <w:lang w:val="en-US"/>
          </w:rPr>
          <w:t>vedomosti</w:t>
        </w:r>
        <w:r w:rsidR="00676880" w:rsidRPr="005E3D1C">
          <w:rPr>
            <w:rStyle w:val="a3"/>
          </w:rPr>
          <w:t>.</w:t>
        </w:r>
        <w:r w:rsidR="00676880" w:rsidRPr="007C6A84">
          <w:rPr>
            <w:rStyle w:val="a3"/>
            <w:lang w:val="en-US"/>
          </w:rPr>
          <w:t>ru</w:t>
        </w:r>
        <w:r w:rsidR="00676880" w:rsidRPr="005E3D1C">
          <w:rPr>
            <w:rStyle w:val="a3"/>
          </w:rPr>
          <w:t>/</w:t>
        </w:r>
        <w:r w:rsidR="00676880" w:rsidRPr="007C6A84">
          <w:rPr>
            <w:rStyle w:val="a3"/>
            <w:lang w:val="en-US"/>
          </w:rPr>
          <w:t>finance</w:t>
        </w:r>
        <w:r w:rsidR="00676880" w:rsidRPr="005E3D1C">
          <w:rPr>
            <w:rStyle w:val="a3"/>
          </w:rPr>
          <w:t>/</w:t>
        </w:r>
        <w:r w:rsidR="00676880" w:rsidRPr="007C6A84">
          <w:rPr>
            <w:rStyle w:val="a3"/>
            <w:lang w:val="en-US"/>
          </w:rPr>
          <w:t>news</w:t>
        </w:r>
        <w:r w:rsidR="00676880" w:rsidRPr="005E3D1C">
          <w:rPr>
            <w:rStyle w:val="a3"/>
          </w:rPr>
          <w:t>/2026/04/09/1189244-</w:t>
        </w:r>
        <w:r w:rsidR="00676880" w:rsidRPr="007C6A84">
          <w:rPr>
            <w:rStyle w:val="a3"/>
            <w:lang w:val="en-US"/>
          </w:rPr>
          <w:t>tsb</w:t>
        </w:r>
        <w:r w:rsidR="00676880" w:rsidRPr="005E3D1C">
          <w:rPr>
            <w:rStyle w:val="a3"/>
          </w:rPr>
          <w:t>-</w:t>
        </w:r>
        <w:r w:rsidR="00676880" w:rsidRPr="007C6A84">
          <w:rPr>
            <w:rStyle w:val="a3"/>
            <w:lang w:val="en-US"/>
          </w:rPr>
          <w:t>rf</w:t>
        </w:r>
        <w:r w:rsidR="00676880" w:rsidRPr="005E3D1C">
          <w:rPr>
            <w:rStyle w:val="a3"/>
          </w:rPr>
          <w:t>-</w:t>
        </w:r>
        <w:r w:rsidR="00676880" w:rsidRPr="007C6A84">
          <w:rPr>
            <w:rStyle w:val="a3"/>
            <w:lang w:val="en-US"/>
          </w:rPr>
          <w:t>obyasnili</w:t>
        </w:r>
      </w:hyperlink>
      <w:r w:rsidR="00676880" w:rsidRPr="005E3D1C">
        <w:t xml:space="preserve"> </w:t>
      </w:r>
    </w:p>
    <w:p w14:paraId="7CE600FC" w14:textId="77777777" w:rsidR="00495B9C" w:rsidRDefault="00495B9C" w:rsidP="00495B9C">
      <w:pPr>
        <w:pStyle w:val="2"/>
      </w:pPr>
      <w:bookmarkStart w:id="128" w:name="_Toc226701281"/>
      <w:r>
        <w:t>Ведомости, 09.04.2026, Банк России в апреле оценит целесообразность снижения ставки</w:t>
      </w:r>
      <w:bookmarkEnd w:id="128"/>
    </w:p>
    <w:p w14:paraId="1EC0BFC8" w14:textId="63E16505" w:rsidR="00495B9C" w:rsidRDefault="00495B9C" w:rsidP="00EC26DD">
      <w:pPr>
        <w:pStyle w:val="3"/>
      </w:pPr>
      <w:bookmarkStart w:id="129" w:name="_Toc226701282"/>
      <w:r>
        <w:t xml:space="preserve">Центральный банк России будет оценивать целесообразность снижения ключевой ставки на заседании в апреле. Может быть предложена и пауза. Об этом заявил советник председателя регулятора Кирилл Тремасов, передает </w:t>
      </w:r>
      <w:r w:rsidR="00613AA6">
        <w:t>«</w:t>
      </w:r>
      <w:r>
        <w:t>Интерфакс</w:t>
      </w:r>
      <w:r w:rsidR="00613AA6">
        <w:t>»</w:t>
      </w:r>
      <w:r>
        <w:t>.</w:t>
      </w:r>
      <w:bookmarkEnd w:id="129"/>
    </w:p>
    <w:p w14:paraId="638A156D" w14:textId="77777777" w:rsidR="00495B9C" w:rsidRDefault="00495B9C" w:rsidP="00495B9C">
      <w:r>
        <w:t>Он уточнил, что на решение Центробанка будут влиять данные Росстата по инфляции за март. Проинфляционным риском также стала эскалация конфликта между Израилем, США и Ираном. Устойчивые параметры инфляции сохраняются в диапазоне 4-5%. В феврале рост цен замедлился после временного ускорения в январе. Тремасов рассказал, что на заседании совета директоров регулятора в марте звучали мнения, что устойчивая инфляция ближе к 4%.</w:t>
      </w:r>
    </w:p>
    <w:p w14:paraId="4364D229" w14:textId="77777777" w:rsidR="00495B9C" w:rsidRDefault="00495B9C" w:rsidP="00495B9C">
      <w:r>
        <w:t>Он указал на влияние ситуации на Ближнем Востоке на экономику России. Рост цен на нефть, удобрения и другие товары чреват ускорением инфляции в развитых и развивающихся странах. В будущем это может повысить инфляционное давление и в РФ.</w:t>
      </w:r>
    </w:p>
    <w:p w14:paraId="0DDF4763" w14:textId="745AB0F9" w:rsidR="00495B9C" w:rsidRDefault="00495B9C" w:rsidP="00495B9C">
      <w:r>
        <w:t xml:space="preserve">20 марта совет директоров ЦБ принял решение опустить ключевую ставку на 50 базисных пунктов до 15%. Это седьмое подряд снижение ставки. Соответствующее решение совпало с ожиданиями опрошенных </w:t>
      </w:r>
      <w:r w:rsidR="00613AA6">
        <w:t>«</w:t>
      </w:r>
      <w:r>
        <w:t>Ведомостями</w:t>
      </w:r>
      <w:r w:rsidR="00613AA6">
        <w:t>»</w:t>
      </w:r>
      <w:r>
        <w:t xml:space="preserve"> экспертов: 20 из 23 </w:t>
      </w:r>
      <w:r>
        <w:lastRenderedPageBreak/>
        <w:t>аналитиков прогнозировали снижение ставки до 15%, еще двое ожидали более значительного уменьшения до 14,5%.</w:t>
      </w:r>
    </w:p>
    <w:p w14:paraId="49C2684C" w14:textId="77777777" w:rsidR="00495B9C" w:rsidRDefault="00495B9C" w:rsidP="00495B9C">
      <w:r>
        <w:t>Следующее заседание совета директоров Центробанка по ключевой ставке назначено на 24 апреля. 23 марта заместитель председателя ЦБ Алексей Заботкин говорил, что текущий прогноз регулятора предполагает достаточно существенное снижение ставки.</w:t>
      </w:r>
    </w:p>
    <w:p w14:paraId="42280274" w14:textId="7B7C1EC8" w:rsidR="00495B9C" w:rsidRPr="005E3D1C" w:rsidRDefault="000A185D" w:rsidP="00495B9C">
      <w:hyperlink r:id="rId39" w:history="1">
        <w:r w:rsidR="00495B9C" w:rsidRPr="00632882">
          <w:rPr>
            <w:rStyle w:val="a3"/>
          </w:rPr>
          <w:t>https://www.vedomosti.ru/economics/news/2026/04/09/1189014-bank-rossii</w:t>
        </w:r>
      </w:hyperlink>
      <w:r w:rsidR="00495B9C">
        <w:t xml:space="preserve"> </w:t>
      </w:r>
    </w:p>
    <w:p w14:paraId="11754FE2" w14:textId="166B7BC0" w:rsidR="0000201C" w:rsidRPr="0000201C" w:rsidRDefault="0000201C" w:rsidP="0000201C">
      <w:pPr>
        <w:pStyle w:val="2"/>
      </w:pPr>
      <w:bookmarkStart w:id="130" w:name="_Toc226701283"/>
      <w:r w:rsidRPr="0000201C">
        <w:t>Ведомости, 09.04.2026, ЦБ может дать право расширять перечень доступных «неквалам» криптовалют</w:t>
      </w:r>
      <w:bookmarkEnd w:id="130"/>
    </w:p>
    <w:p w14:paraId="5C865A4E" w14:textId="77777777" w:rsidR="0000201C" w:rsidRPr="001C6EF7" w:rsidRDefault="0000201C" w:rsidP="0000201C">
      <w:pPr>
        <w:pStyle w:val="3"/>
      </w:pPr>
      <w:bookmarkStart w:id="131" w:name="_Toc226701284"/>
      <w:r w:rsidRPr="001C6EF7">
        <w:t>Ко второму чтению правительственного законопроекта «О цифровой валюте и цифровых правах» планируется внести поправку, которая предоставит Банку России право расширять перечень криптовалют, доступных для покупки неквалифицированными инвесторами. Об этом в эфире радио РБК сообщил первый заместитель председателя ЦБ Владимир Чистюхин.</w:t>
      </w:r>
      <w:bookmarkEnd w:id="131"/>
    </w:p>
    <w:p w14:paraId="29434DEF" w14:textId="77777777" w:rsidR="0000201C" w:rsidRPr="001C6EF7" w:rsidRDefault="0000201C" w:rsidP="0000201C">
      <w:r w:rsidRPr="001C6EF7">
        <w:t xml:space="preserve">Отмечается, что законопроект призван заложить правовую основу для обращения криптовалют в России. По словам Чистюхина, по итогам обсуждений решено добавить положение о полномочиях ЦБ, поскольку это позволит регулятору гибко реагировать на изменения на рынке криптовалют и оперативно включать в перечень новые перспективные активы. Сейчас, если ориентироваться на нормы законопроекта, неквалифицированным инвесторам доступны биткойн, эфир и </w:t>
      </w:r>
      <w:r w:rsidRPr="0000201C">
        <w:rPr>
          <w:lang w:val="en-US"/>
        </w:rPr>
        <w:t>USDT</w:t>
      </w:r>
      <w:r w:rsidRPr="001C6EF7">
        <w:t>.</w:t>
      </w:r>
    </w:p>
    <w:p w14:paraId="16119D5F" w14:textId="77777777" w:rsidR="0000201C" w:rsidRPr="001C6EF7" w:rsidRDefault="0000201C" w:rsidP="0000201C">
      <w:r w:rsidRPr="001C6EF7">
        <w:t>Законопроект предусматривает, что операции с криптовалютами будут проводиться через уже существующую инфраструктуру. Биржи, брокеры и доверительные управляющие смогут работать с цифровыми активами на основании имеющихся лицензий. При этом отдельные требования затронут лишь специализированные депозитарии и криптообменники.</w:t>
      </w:r>
    </w:p>
    <w:p w14:paraId="3CCF0D4B" w14:textId="77777777" w:rsidR="0000201C" w:rsidRPr="001C6EF7" w:rsidRDefault="0000201C" w:rsidP="0000201C">
      <w:r w:rsidRPr="001C6EF7">
        <w:t>Предполагается, что квалифицированные инвесторы получат возможность приобретать криптоактивы без ограничений - за исключением анонимных инструментов. Для неквалифицированных инвесторов установят лимит: они смогут покупать криптовалюты в пределах 300 000 руб. в год через одного посредника.</w:t>
      </w:r>
    </w:p>
    <w:p w14:paraId="6E3DD088" w14:textId="77777777" w:rsidR="0000201C" w:rsidRPr="001C6EF7" w:rsidRDefault="0000201C" w:rsidP="0000201C">
      <w:r w:rsidRPr="001C6EF7">
        <w:t>Законопроект «О цифровой валюте и цифровых правах» был внесен в Госдуму в начале апреля. Согласно пояснительной записке, проект направлен на «повышение прозрачности рынка цифровых валют, формирование на нем стандартов оказания услуг и защиты прав и интересов инвесторов». Отмечается, что унификация регулирования обращения цифровых валют и цифровых прав «позволит предоставить большие возможности для привлечения иностранных инвестиций, а также для использования цифровых прав во внешнеторговых отношениях».</w:t>
      </w:r>
    </w:p>
    <w:p w14:paraId="5475ECE3" w14:textId="77777777" w:rsidR="0000201C" w:rsidRPr="001C6EF7" w:rsidRDefault="0000201C" w:rsidP="0000201C">
      <w:r w:rsidRPr="001C6EF7">
        <w:t>Документ также вводит понятия «обращение цифровой валюты», «организация обращения цифровой валюты», «обращение цифровых прав» и «организация обращения цифровых прав». Определяются лица, имеющие право на организацию обращения цифровой валюты и цифровых прав. Вводятся также правила допуска на рынок организаторов обращения такой валюты.</w:t>
      </w:r>
    </w:p>
    <w:p w14:paraId="74E4F7CC" w14:textId="4B0DA77E" w:rsidR="0000201C" w:rsidRPr="001C6EF7" w:rsidRDefault="0000201C" w:rsidP="0000201C">
      <w:r w:rsidRPr="001C6EF7">
        <w:t>Если проект будет принят, он вступит в силу 1 июля 2026 г.</w:t>
      </w:r>
    </w:p>
    <w:p w14:paraId="5F743035" w14:textId="0EEA3416" w:rsidR="0000201C" w:rsidRPr="001C6EF7" w:rsidRDefault="000A185D" w:rsidP="0000201C">
      <w:hyperlink r:id="rId40" w:history="1">
        <w:r w:rsidR="0000201C" w:rsidRPr="007C6A84">
          <w:rPr>
            <w:rStyle w:val="a3"/>
            <w:lang w:val="en-US"/>
          </w:rPr>
          <w:t>https</w:t>
        </w:r>
        <w:r w:rsidR="0000201C" w:rsidRPr="001C6EF7">
          <w:rPr>
            <w:rStyle w:val="a3"/>
          </w:rPr>
          <w:t>://</w:t>
        </w:r>
        <w:r w:rsidR="0000201C" w:rsidRPr="007C6A84">
          <w:rPr>
            <w:rStyle w:val="a3"/>
            <w:lang w:val="en-US"/>
          </w:rPr>
          <w:t>www</w:t>
        </w:r>
        <w:r w:rsidR="0000201C" w:rsidRPr="001C6EF7">
          <w:rPr>
            <w:rStyle w:val="a3"/>
          </w:rPr>
          <w:t>.</w:t>
        </w:r>
        <w:r w:rsidR="0000201C" w:rsidRPr="007C6A84">
          <w:rPr>
            <w:rStyle w:val="a3"/>
            <w:lang w:val="en-US"/>
          </w:rPr>
          <w:t>vedomosti</w:t>
        </w:r>
        <w:r w:rsidR="0000201C" w:rsidRPr="001C6EF7">
          <w:rPr>
            <w:rStyle w:val="a3"/>
          </w:rPr>
          <w:t>.</w:t>
        </w:r>
        <w:r w:rsidR="0000201C" w:rsidRPr="007C6A84">
          <w:rPr>
            <w:rStyle w:val="a3"/>
            <w:lang w:val="en-US"/>
          </w:rPr>
          <w:t>ru</w:t>
        </w:r>
        <w:r w:rsidR="0000201C" w:rsidRPr="001C6EF7">
          <w:rPr>
            <w:rStyle w:val="a3"/>
          </w:rPr>
          <w:t>/</w:t>
        </w:r>
        <w:r w:rsidR="0000201C" w:rsidRPr="007C6A84">
          <w:rPr>
            <w:rStyle w:val="a3"/>
            <w:lang w:val="en-US"/>
          </w:rPr>
          <w:t>finance</w:t>
        </w:r>
        <w:r w:rsidR="0000201C" w:rsidRPr="001C6EF7">
          <w:rPr>
            <w:rStyle w:val="a3"/>
          </w:rPr>
          <w:t>/</w:t>
        </w:r>
        <w:r w:rsidR="0000201C" w:rsidRPr="007C6A84">
          <w:rPr>
            <w:rStyle w:val="a3"/>
            <w:lang w:val="en-US"/>
          </w:rPr>
          <w:t>news</w:t>
        </w:r>
        <w:r w:rsidR="0000201C" w:rsidRPr="001C6EF7">
          <w:rPr>
            <w:rStyle w:val="a3"/>
          </w:rPr>
          <w:t>/2026/04/09/1189246-</w:t>
        </w:r>
        <w:r w:rsidR="0000201C" w:rsidRPr="007C6A84">
          <w:rPr>
            <w:rStyle w:val="a3"/>
            <w:lang w:val="en-US"/>
          </w:rPr>
          <w:t>tsb</w:t>
        </w:r>
        <w:r w:rsidR="0000201C" w:rsidRPr="001C6EF7">
          <w:rPr>
            <w:rStyle w:val="a3"/>
          </w:rPr>
          <w:t>-</w:t>
        </w:r>
        <w:r w:rsidR="0000201C" w:rsidRPr="007C6A84">
          <w:rPr>
            <w:rStyle w:val="a3"/>
            <w:lang w:val="en-US"/>
          </w:rPr>
          <w:t>mogut</w:t>
        </w:r>
        <w:r w:rsidR="0000201C" w:rsidRPr="001C6EF7">
          <w:rPr>
            <w:rStyle w:val="a3"/>
          </w:rPr>
          <w:t>-</w:t>
        </w:r>
        <w:r w:rsidR="0000201C" w:rsidRPr="007C6A84">
          <w:rPr>
            <w:rStyle w:val="a3"/>
            <w:lang w:val="en-US"/>
          </w:rPr>
          <w:t>dat</w:t>
        </w:r>
        <w:r w:rsidR="0000201C" w:rsidRPr="001C6EF7">
          <w:rPr>
            <w:rStyle w:val="a3"/>
          </w:rPr>
          <w:t>?</w:t>
        </w:r>
        <w:r w:rsidR="0000201C" w:rsidRPr="007C6A84">
          <w:rPr>
            <w:rStyle w:val="a3"/>
            <w:lang w:val="en-US"/>
          </w:rPr>
          <w:t>from</w:t>
        </w:r>
        <w:r w:rsidR="0000201C" w:rsidRPr="001C6EF7">
          <w:rPr>
            <w:rStyle w:val="a3"/>
          </w:rPr>
          <w:t>=</w:t>
        </w:r>
        <w:r w:rsidR="0000201C" w:rsidRPr="007C6A84">
          <w:rPr>
            <w:rStyle w:val="a3"/>
            <w:lang w:val="en-US"/>
          </w:rPr>
          <w:t>newsline</w:t>
        </w:r>
      </w:hyperlink>
      <w:r w:rsidR="0000201C" w:rsidRPr="001C6EF7">
        <w:t xml:space="preserve"> </w:t>
      </w:r>
    </w:p>
    <w:p w14:paraId="13F2E3A0" w14:textId="77777777" w:rsidR="00495B9C" w:rsidRDefault="00495B9C" w:rsidP="00495B9C">
      <w:pPr>
        <w:pStyle w:val="2"/>
      </w:pPr>
      <w:bookmarkStart w:id="132" w:name="_Toc226701285"/>
      <w:r>
        <w:t>ТАСС, 09.04.2026, ЦБ: устойчивая инфляция остается в диапазоне 4-5%, несмотря на рост НДС</w:t>
      </w:r>
      <w:bookmarkEnd w:id="132"/>
    </w:p>
    <w:p w14:paraId="68132F8A" w14:textId="77777777" w:rsidR="00495B9C" w:rsidRDefault="00495B9C" w:rsidP="00EC26DD">
      <w:pPr>
        <w:pStyle w:val="3"/>
      </w:pPr>
      <w:bookmarkStart w:id="133" w:name="_Toc226701286"/>
      <w:r>
        <w:t>Устойчивые показатели инфляции в РФ, несмотря на такие факторы, как повышение НДС, тарифов и акцизов, сохраняются в диапазоне 4-5%.</w:t>
      </w:r>
      <w:bookmarkEnd w:id="133"/>
    </w:p>
    <w:p w14:paraId="4313A6BC" w14:textId="77777777" w:rsidR="00495B9C" w:rsidRDefault="00495B9C" w:rsidP="00495B9C">
      <w:r>
        <w:t>Об этом в ходе коммуникационной сессии в Новосибирске сообщил советник председателя ЦБ РФ Кирилл Тремасов.</w:t>
      </w:r>
    </w:p>
    <w:p w14:paraId="63F05FD3" w14:textId="5E33AFE8" w:rsidR="00495B9C" w:rsidRDefault="00613AA6" w:rsidP="00495B9C">
      <w:r>
        <w:t>«</w:t>
      </w:r>
      <w:r w:rsidR="00495B9C">
        <w:t>Несмотря на тот всплеск инфляции, который был в начале года, внимательно проанализировав всю статистику, мы пришли к выводу, что устойчивые показатели инфляции не изменились. Они находятся в диапазоне 4-5%</w:t>
      </w:r>
      <w:r>
        <w:t>»</w:t>
      </w:r>
      <w:r w:rsidR="00495B9C">
        <w:t>, - сказал он.</w:t>
      </w:r>
    </w:p>
    <w:p w14:paraId="17990037" w14:textId="0BC3A861" w:rsidR="00495B9C" w:rsidRDefault="000A185D" w:rsidP="00495B9C">
      <w:hyperlink r:id="rId41" w:history="1">
        <w:r w:rsidR="00495B9C" w:rsidRPr="00632882">
          <w:rPr>
            <w:rStyle w:val="a3"/>
          </w:rPr>
          <w:t>https://tass.ru/ekonomika/27050561</w:t>
        </w:r>
      </w:hyperlink>
      <w:r w:rsidR="00495B9C">
        <w:t xml:space="preserve"> </w:t>
      </w:r>
    </w:p>
    <w:p w14:paraId="226E1B42" w14:textId="78AA5446" w:rsidR="00A673DF" w:rsidRDefault="00A673DF" w:rsidP="00A673DF">
      <w:pPr>
        <w:pStyle w:val="2"/>
      </w:pPr>
      <w:bookmarkStart w:id="134" w:name="_Toc226701287"/>
      <w:bookmarkStart w:id="135" w:name="_GoBack"/>
      <w:r>
        <w:t>Интерфакс, 09.04.2026</w:t>
      </w:r>
      <w:r w:rsidRPr="00BB64CD">
        <w:t xml:space="preserve">, </w:t>
      </w:r>
      <w:r>
        <w:t>Комитет Госдумы доработал законопроект о едином реестре участников финансового рынка</w:t>
      </w:r>
      <w:bookmarkEnd w:id="134"/>
    </w:p>
    <w:p w14:paraId="75186507" w14:textId="248D8C2C" w:rsidR="00A673DF" w:rsidRDefault="00A673DF" w:rsidP="00A673DF">
      <w:pPr>
        <w:pStyle w:val="3"/>
      </w:pPr>
      <w:bookmarkStart w:id="136" w:name="_Toc226701288"/>
      <w:r>
        <w:t>Комитет Госдумы по финансовому рынку доработал законопроект о едином реестре участников финансового рынка (ЕРУФР), который будет вести ЦБ. Проект закона предполагает переход на реестровую модель лицензирования и допуска на финансовый рынок вместо нынешней системы разрозненных реестров, книг и перечней.</w:t>
      </w:r>
      <w:bookmarkEnd w:id="136"/>
    </w:p>
    <w:p w14:paraId="43E8A445" w14:textId="77777777" w:rsidR="00A673DF" w:rsidRDefault="00A673DF" w:rsidP="00A673DF">
      <w:r>
        <w:t>Доработанный ко второму чтению проект закона (N369676-8) направлен на согласования в заинтересованные ведомства, сообщил "Интерфаксу" источник, знакомый к документом. Поправки вносятся в закон о банках, о ЦБ, о рынке ценных бумаг, о НПФ, о клиринге, о страховании, об аудите, о ЦФА, о финансовых платформах и о рейтинговых агентствах.</w:t>
      </w:r>
    </w:p>
    <w:p w14:paraId="4EF2C61B" w14:textId="77777777" w:rsidR="00A673DF" w:rsidRDefault="00A673DF" w:rsidP="00A673DF">
      <w:r>
        <w:t>Сейчас ЦБ ведет десятки отдельных реестров участников финансового рынка в соответствии с разными отраслевым законам: книгу государственной регистрации кредитных организаций, реестр субъектов страхового дела, реестр профучастников рынка ценных бумаг, государственный реестр микрофинансовых организаций и другие. Ведение каждого реестра регулируется в профильных законах с отдельными правилами ведения для каждого.</w:t>
      </w:r>
    </w:p>
    <w:p w14:paraId="52A6C7E2" w14:textId="77777777" w:rsidR="00A673DF" w:rsidRDefault="00A673DF" w:rsidP="00A673DF">
      <w:r>
        <w:t>Законопроект объединяет их в единый реестр участников финансового рынка (ЕРУФР). Отраслевые реестры сохраняют свои названия, но становятся составными частями ЕРУФР. ЦБ вменяется обязанность обеспечивать на ежедневной основе актуальность, открытость и доступность сведений о праве лиц на деятельность на финансовом рынке посредством размещения на своем сайте и предоставления выписок из ЕРУФР, в том числе через личный кабинет. Участники рынка в свою очередь получают право предъявлять контрагентам единую выписку из ЕРУФР вместо отраслевых документов.</w:t>
      </w:r>
    </w:p>
    <w:p w14:paraId="634F0D47" w14:textId="77777777" w:rsidR="00A673DF" w:rsidRDefault="00A673DF" w:rsidP="00A673DF">
      <w:r>
        <w:t xml:space="preserve">Сейчас момент возникновения и прекращения права на деятельность на финансовом рынке определяется по-разному в зависимости от отраслевого закона. Для банков право возникает с момента выдачи бумажной лицензии, для МФО - с момента внесения </w:t>
      </w:r>
      <w:r>
        <w:lastRenderedPageBreak/>
        <w:t>сведений в реестр, для страховщиков - с даты принятия решения о выдаче лицензии. Прекращение права привязано ко дню, без указания конкретного времени внутри него.</w:t>
      </w:r>
    </w:p>
    <w:p w14:paraId="6ABD5760" w14:textId="77777777" w:rsidR="00A673DF" w:rsidRDefault="00A673DF" w:rsidP="00A673DF">
      <w:r>
        <w:t>Законопроект унифицирует оба направления регулирования. Для всех категорий участников рынка право на деятельность будет возникать со дня внесения сведений в соответствующий реестр, а не с момента получения бумажного документа. Так, для кредитных организаций датой получения лицензии на осуществление банковских операций является день внесения указанных сведений в книгу государственной регистрации кредитных организаций. ЦБ обязан вносить сведения не позднее одного рабочего дня после принятия решения.</w:t>
      </w:r>
    </w:p>
    <w:p w14:paraId="7CCDDE01" w14:textId="77777777" w:rsidR="00A673DF" w:rsidRDefault="00A673DF" w:rsidP="00A673DF">
      <w:r>
        <w:t>Прекращение права привязывается к конкретному моменту внутри дня, вводится формула "со времени и дня", то есть решение ЦБ об отзыве лицензии или исключении из реестра должно содержать не только дату, но и время. Так, кредитная организация не вправе осуществлять деятельность по осуществлению банковских операций "со времени и дня отзыва лицензии".</w:t>
      </w:r>
    </w:p>
    <w:p w14:paraId="00CACE4B" w14:textId="77777777" w:rsidR="00A673DF" w:rsidRDefault="00A673DF" w:rsidP="00A673DF">
      <w:r>
        <w:t>Сейчас, согласно статье 7 закона " О банках и банковской деятельности" ЦБ проверяет наименование будущей кредитной организации только на этапе регистрации и только на предмет совпадения с уже существующими названиями в книге госрегистрации кредитных организаций. Законопроект вводит предварительное согласование: учредители должны будут получить согласие ЦБ на наименование до подачи документов на регистрацию. ЦБ установит требования к формированию наименований и основания для отказа. Согласие действует 12 месяцев.</w:t>
      </w:r>
    </w:p>
    <w:p w14:paraId="7F58C55F" w14:textId="77777777" w:rsidR="00A673DF" w:rsidRDefault="00A673DF" w:rsidP="00A673DF">
      <w:r>
        <w:t>Законопроект расширяет круг обязательных пользователей системы электронного взаимодействия с ЦБ через личный кабинет. Сейчас через личный кабинет обязаны работать уже действующие участники рынка. Законопроект распространяет эту обязанность на лиц, только подающих документы на получение лицензии или регистрацию.</w:t>
      </w:r>
    </w:p>
    <w:p w14:paraId="0B98BB36" w14:textId="77777777" w:rsidR="00A673DF" w:rsidRDefault="00A673DF" w:rsidP="00A673DF">
      <w:r>
        <w:t>В случае принятия закон вступит в силу через 180 дней после официального опубликования. Лица, уже имеющие право на деятельность на финансовом рынке, вправе продолжить осуществление соответствующей деятельности без дополнительного получения выписки из единого реестра участников финансового рынка.</w:t>
      </w:r>
    </w:p>
    <w:p w14:paraId="5257392C" w14:textId="48015150" w:rsidR="00A673DF" w:rsidRDefault="000A185D" w:rsidP="00A673DF">
      <w:hyperlink r:id="rId42" w:history="1">
        <w:r w:rsidR="00A673DF" w:rsidRPr="007C6A84">
          <w:rPr>
            <w:rStyle w:val="a3"/>
          </w:rPr>
          <w:t>https://www.interfax-russia.ru/moscow/news/komitet-gosdumy-dorabotal-zakonoproekt-o-edinom-reestre-uchastnikov-finansovogo-rynka</w:t>
        </w:r>
      </w:hyperlink>
      <w:bookmarkEnd w:id="135"/>
      <w:r w:rsidR="00A673DF">
        <w:t xml:space="preserve"> </w:t>
      </w:r>
    </w:p>
    <w:p w14:paraId="7464A6CE" w14:textId="21A489AB" w:rsidR="00054F9E" w:rsidRDefault="00054F9E" w:rsidP="00054F9E">
      <w:pPr>
        <w:pStyle w:val="2"/>
      </w:pPr>
      <w:bookmarkStart w:id="137" w:name="_Toc226701289"/>
      <w:r>
        <w:t>РИА Новости, 10.04.2026</w:t>
      </w:r>
      <w:r w:rsidRPr="008C4244">
        <w:t xml:space="preserve">, </w:t>
      </w:r>
      <w:r>
        <w:t>Россиянам рассказали, как подать заявление на получение "налогового кешбэка"</w:t>
      </w:r>
      <w:bookmarkEnd w:id="137"/>
    </w:p>
    <w:p w14:paraId="54602A6A" w14:textId="0A1CF9A9" w:rsidR="00054F9E" w:rsidRDefault="00054F9E" w:rsidP="00054F9E">
      <w:pPr>
        <w:pStyle w:val="3"/>
      </w:pPr>
      <w:bookmarkStart w:id="138" w:name="_Toc226701290"/>
      <w:r>
        <w:t>Родители с двумя и более несовершеннолетними детьми в 2026 году могут вернуть 7% из НДФЛ: сделать это можно с 1 июня до 1 октября, лично подав заявление в территориальное отделение СФР, МФЦ или через "Госуслуги", рассказала РИА Новости профессор кафедры государственных и муниципальных финансов РЭУ им. Г . В. Плеханова Юлия Финогенова.</w:t>
      </w:r>
      <w:bookmarkEnd w:id="138"/>
    </w:p>
    <w:p w14:paraId="08480ED6" w14:textId="77777777" w:rsidR="00054F9E" w:rsidRDefault="00054F9E" w:rsidP="00054F9E">
      <w:r>
        <w:t xml:space="preserve">Право на льготу имеют семьи с гражданством РФ, в которых среднедушевой доход не превышает полутора размера прожиточного минимума для трудоспособного населения </w:t>
      </w:r>
      <w:r>
        <w:lastRenderedPageBreak/>
        <w:t>в регионе проживания за предыдущий год. При этом дети могут быть и старше (до 23 лет), если учатся очно, напомнила экономист.</w:t>
      </w:r>
    </w:p>
    <w:p w14:paraId="4F6DD18D" w14:textId="77777777" w:rsidR="00054F9E" w:rsidRDefault="00054F9E" w:rsidP="00054F9E">
      <w:r>
        <w:t>"Период для подачи заявления в текущем году составляет 4 месяца: с 1 июня по 1 октября 2026 года, так как для 2025 года были установлены специальные сроки", - сказала Финогенова.</w:t>
      </w:r>
    </w:p>
    <w:p w14:paraId="430CF5B3" w14:textId="77777777" w:rsidR="00054F9E" w:rsidRDefault="00054F9E" w:rsidP="00054F9E">
      <w:r>
        <w:t>Для получения выплаты необходимо подать заявление в СФР (лично, через "Госуслуги" или МФЦ), поскольку она не назначится автоматически, подчеркнула экономист.</w:t>
      </w:r>
    </w:p>
    <w:p w14:paraId="0CBEC5D1" w14:textId="633AA7F2" w:rsidR="00054F9E" w:rsidRDefault="00054F9E" w:rsidP="00054F9E">
      <w:r>
        <w:t>"Но уже в 2027 году период для подачи заявления будет увеличен до 5 месяцев: с 1 мая по 1 октября", - отметила она.</w:t>
      </w:r>
    </w:p>
    <w:p w14:paraId="63A9FA4C" w14:textId="77777777" w:rsidR="00495B9C" w:rsidRDefault="00495B9C" w:rsidP="00495B9C">
      <w:pPr>
        <w:pStyle w:val="2"/>
      </w:pPr>
      <w:bookmarkStart w:id="139" w:name="_Toc226701291"/>
      <w:r>
        <w:t>Ведомости, 09.04.2026, ВТБ связал внедрение ИИ с достижением уровня инфляции в 4%</w:t>
      </w:r>
      <w:bookmarkEnd w:id="139"/>
    </w:p>
    <w:p w14:paraId="0AF417EB" w14:textId="77777777" w:rsidR="00495B9C" w:rsidRDefault="00495B9C" w:rsidP="00EC26DD">
      <w:pPr>
        <w:pStyle w:val="3"/>
      </w:pPr>
      <w:bookmarkStart w:id="140" w:name="_Toc226701292"/>
      <w:r>
        <w:t>Масштабирование автоматизированных производств и комплексное внедрение ИИ станут важными факторами для достижения целевого уровня инфляции Центробанка в 4% в долгосрочной перспективе. Об этом заявил заместитель президента-председателя правления ВТБ Виталий Сергейчук в рамках конференции Data Fusion.</w:t>
      </w:r>
      <w:bookmarkEnd w:id="140"/>
    </w:p>
    <w:p w14:paraId="514651D6" w14:textId="77777777" w:rsidR="00495B9C" w:rsidRDefault="00495B9C" w:rsidP="00495B9C">
      <w:r>
        <w:t>Он указал, что промышленный робот отрабатывает около 7000 рабочих часов в год, а живой сотрудник – около 2000 часов. Внедрение одного робота закрывает дефицит минимум трех специалистов. По оценке банка, в условиях высоких ставок и инфляционного давления роботизация даст возможность снять жесткие ограничения на стороне предложения.</w:t>
      </w:r>
    </w:p>
    <w:p w14:paraId="11BE52D1" w14:textId="0A7D1AE8" w:rsidR="00495B9C" w:rsidRDefault="00613AA6" w:rsidP="00495B9C">
      <w:r>
        <w:t>«</w:t>
      </w:r>
      <w:r w:rsidR="00495B9C">
        <w:t>За счет роста производительности труда и снижения себестоимости продукции мы получим существенный дезинфляционный эффект</w:t>
      </w:r>
      <w:r>
        <w:t>»</w:t>
      </w:r>
      <w:r w:rsidR="00495B9C">
        <w:t>, – указал Сергейчук.</w:t>
      </w:r>
    </w:p>
    <w:p w14:paraId="4D7BC7C2" w14:textId="77777777" w:rsidR="00495B9C" w:rsidRDefault="00495B9C" w:rsidP="00495B9C">
      <w:r>
        <w:t>По поручению президента Владимира Путина, к 2030 г. Россия должна войти в топ-25 стран по плотности роботизации. Сейчас этот показатель составляет около 40 роботов на 10 000 сотрудников, а в ведущих высокотехнологичных экономиках – от 300 до 550. Для выхода на целевые ориентиры потребуется внедрение более 100 000 промышленных роботов. Реализация этой задачи потребует масштабного финансирования в объеме свыше 600 млрд руб. в текущих ценах.</w:t>
      </w:r>
    </w:p>
    <w:p w14:paraId="20AB4149" w14:textId="77777777" w:rsidR="00495B9C" w:rsidRDefault="00495B9C" w:rsidP="00495B9C">
      <w:r>
        <w:t>Заместитель президента-председателя правления ВТБ отметил, что при сравнении инвестиционной привлекательности ИИ-компаний и традиционного бизнеса, внедряющего цифровые решения, в выигрыше окажутся те, кто используют ИИ для повышения эффективности. Наибольший экономический эффект искусственный интеллект может дать в промышленности и логистике.</w:t>
      </w:r>
    </w:p>
    <w:p w14:paraId="2C1016B7" w14:textId="36F9322A" w:rsidR="00495B9C" w:rsidRPr="005236AD" w:rsidRDefault="00495B9C" w:rsidP="00495B9C">
      <w:r>
        <w:t xml:space="preserve">18 февраля </w:t>
      </w:r>
      <w:r w:rsidR="00613AA6">
        <w:t>«</w:t>
      </w:r>
      <w:r>
        <w:t>Ведомости</w:t>
      </w:r>
      <w:r w:rsidR="00613AA6">
        <w:t>»</w:t>
      </w:r>
      <w:r>
        <w:t xml:space="preserve"> со ссылкой на подсчет аналитиков </w:t>
      </w:r>
      <w:r w:rsidR="00613AA6">
        <w:t>«</w:t>
      </w:r>
      <w:r>
        <w:t>АТК консалтинга</w:t>
      </w:r>
      <w:r w:rsidR="00613AA6">
        <w:t>»</w:t>
      </w:r>
      <w:r>
        <w:t xml:space="preserve"> писали, что закупки программных продуктов с ИИ в 2025 г. относительно годом ранее выросли в 7,4 раза и достигли 1,8 млрд руб. Госсектор (ФОИВы и РОИВы) увеличил закупки продуктов с ИИ в 6,4 раза до 1,2 млрд руб., образовательные организации – в 4,6 раза до 100,8 млн руб., медицинские – в 3,4 раза до 119,7 млн руб. Телекомкомпании нарастили закупки в 2,7 раза до 207,6 млн руб., девелоперы – в 2,2 раза до 43,2 млн руб., логистические организации – на 62% до 90,7 млн руб. </w:t>
      </w:r>
    </w:p>
    <w:p w14:paraId="1936AD1C" w14:textId="6F057787" w:rsidR="00D241CC" w:rsidRPr="005236AD" w:rsidRDefault="00D241CC" w:rsidP="00D241CC">
      <w:pPr>
        <w:pStyle w:val="2"/>
      </w:pPr>
      <w:bookmarkStart w:id="141" w:name="_Toc226701293"/>
      <w:r w:rsidRPr="005236AD">
        <w:lastRenderedPageBreak/>
        <w:t xml:space="preserve">Новости Москвы, 09.04.2026, Серебряный драйвер экономики. Почему работа </w:t>
      </w:r>
      <w:r w:rsidR="00613AA6">
        <w:t>«</w:t>
      </w:r>
      <w:r w:rsidRPr="005236AD">
        <w:t>плюс 10 лет к пенсии</w:t>
      </w:r>
      <w:r w:rsidR="00613AA6">
        <w:t>»</w:t>
      </w:r>
      <w:r w:rsidRPr="005236AD">
        <w:t xml:space="preserve"> становится новой нормой в России</w:t>
      </w:r>
      <w:bookmarkEnd w:id="141"/>
    </w:p>
    <w:p w14:paraId="619BDA4B" w14:textId="56DCB66A" w:rsidR="00D241CC" w:rsidRPr="005236AD" w:rsidRDefault="00D241CC" w:rsidP="00EC26DD">
      <w:pPr>
        <w:pStyle w:val="3"/>
      </w:pPr>
      <w:bookmarkStart w:id="142" w:name="_Toc226701294"/>
      <w:r w:rsidRPr="005236AD">
        <w:t xml:space="preserve">Российский рынок труда опять трясет. То, что еще несколько лет назад казалось вынужденной мерой или исключением из правил, сегодня превращается в устойчивый тренд: экономисты и эксперты рынка прогнозируют, что работа как минимум в течение 10 лет после официального выхода на пенсию станет общепринятой социальной нормой. Главным катализатором этого процесса стал острейший дефицит кадров, заставивший бизнес пересмотреть свои предубеждения против сотрудников </w:t>
      </w:r>
      <w:r w:rsidR="00613AA6">
        <w:t>«</w:t>
      </w:r>
      <w:r w:rsidRPr="005236AD">
        <w:t>серебряного возраста</w:t>
      </w:r>
      <w:r w:rsidR="00613AA6">
        <w:t>»</w:t>
      </w:r>
      <w:r w:rsidRPr="005236AD">
        <w:t>.</w:t>
      </w:r>
      <w:bookmarkEnd w:id="142"/>
    </w:p>
    <w:p w14:paraId="33126842" w14:textId="13A5A410" w:rsidR="00D241CC" w:rsidRPr="005236AD" w:rsidRDefault="00D241CC" w:rsidP="00D241CC">
      <w:r w:rsidRPr="005236AD">
        <w:t xml:space="preserve">Сегодняшний работодатель всё чаще делает ставку на специалистов категории 60+. В условиях, когда борьба за молодых соискателей превратилась в </w:t>
      </w:r>
      <w:r w:rsidR="00613AA6">
        <w:t>«</w:t>
      </w:r>
      <w:r w:rsidRPr="005236AD">
        <w:t>войну оферов</w:t>
      </w:r>
      <w:r w:rsidR="00613AA6">
        <w:t>»</w:t>
      </w:r>
      <w:r w:rsidRPr="005236AD">
        <w:t xml:space="preserve"> с высокой текучкой, старшее поколение демонстрирует качества, ставшие дефицитными: лояльность, дисциплину и глубокую экспертизу.</w:t>
      </w:r>
    </w:p>
    <w:p w14:paraId="64366CDD" w14:textId="67E4D278" w:rsidR="00D241CC" w:rsidRPr="005236AD" w:rsidRDefault="00D241CC" w:rsidP="00D241CC">
      <w:r w:rsidRPr="005236AD">
        <w:t xml:space="preserve">Не </w:t>
      </w:r>
      <w:r w:rsidR="00613AA6">
        <w:t>«</w:t>
      </w:r>
      <w:r w:rsidRPr="005236AD">
        <w:t>дорабатывающие</w:t>
      </w:r>
      <w:r w:rsidR="00613AA6">
        <w:t>»</w:t>
      </w:r>
      <w:r w:rsidRPr="005236AD">
        <w:t>, а самые активные?</w:t>
      </w:r>
    </w:p>
    <w:p w14:paraId="16FB3FAA" w14:textId="77777777" w:rsidR="00D241CC" w:rsidRPr="005236AD" w:rsidRDefault="00D241CC" w:rsidP="00D241CC">
      <w:r w:rsidRPr="005236AD">
        <w:t>Предприниматель Альбина Хамитова, эксперт в области охраны труда, уверена, что мы наблюдаем не просто прогноз, а уже свершившуюся реальность.</w:t>
      </w:r>
    </w:p>
    <w:p w14:paraId="3FC62D62" w14:textId="7B335CEE" w:rsidR="00D241CC" w:rsidRPr="005236AD" w:rsidRDefault="00D241CC" w:rsidP="00D241CC">
      <w:r w:rsidRPr="005236AD">
        <w:t xml:space="preserve">- Рынок труда постепенно перестраивается под новые демографические условия. Кадровый дефицит ощущается всё сильнее, и бизнесу приходится искать ресурсы там, где раньше их почти не рассматривали. Люди старше 60 лет в этом контексте оказываются вполне логичным ответом: это не просто </w:t>
      </w:r>
      <w:r w:rsidR="00613AA6">
        <w:t>«</w:t>
      </w:r>
      <w:r w:rsidRPr="005236AD">
        <w:t>дорабатывающие пенсионеры</w:t>
      </w:r>
      <w:r w:rsidR="00613AA6">
        <w:t>»</w:t>
      </w:r>
      <w:r w:rsidRPr="005236AD">
        <w:t>, а полноценные специалисты с опытом, дисциплиной и устойчивыми профессиональными навыками, - отмечает Хамитова в интервью MSK1.RU.</w:t>
      </w:r>
    </w:p>
    <w:p w14:paraId="30C7CD2A" w14:textId="05E2D3AA" w:rsidR="00D241CC" w:rsidRPr="005236AD" w:rsidRDefault="00D241CC" w:rsidP="00D241CC">
      <w:r w:rsidRPr="005236AD">
        <w:t xml:space="preserve">По мнению эксперта, меняется само отношение к возрасту. Работа после пенсии перестает быть клеймом </w:t>
      </w:r>
      <w:r w:rsidR="00613AA6">
        <w:t>«</w:t>
      </w:r>
      <w:r w:rsidRPr="005236AD">
        <w:t>нехватки денег</w:t>
      </w:r>
      <w:r w:rsidR="00613AA6">
        <w:t>»</w:t>
      </w:r>
      <w:r w:rsidRPr="005236AD">
        <w:t xml:space="preserve"> и становится осознанным выбором активного человека. Это выгодно всем: государство получает снижение нагрузки на социальную систему, а бизнес - надежный тыл. Сотрудники старшего возраста менее склонны к спонтанным увольнениям и лучше справляются с системными задачами, требующими ответственности.</w:t>
      </w:r>
    </w:p>
    <w:p w14:paraId="7C167F73" w14:textId="552CC265" w:rsidR="00D241CC" w:rsidRPr="005236AD" w:rsidRDefault="00D241CC" w:rsidP="00D241CC">
      <w:r w:rsidRPr="005236AD">
        <w:t xml:space="preserve">Две стороны </w:t>
      </w:r>
      <w:r w:rsidR="00613AA6">
        <w:t>«</w:t>
      </w:r>
      <w:r w:rsidRPr="005236AD">
        <w:t>серебряной</w:t>
      </w:r>
      <w:r w:rsidR="00613AA6">
        <w:t>»</w:t>
      </w:r>
      <w:r w:rsidRPr="005236AD">
        <w:t xml:space="preserve"> занятости: самореализация vs выживание</w:t>
      </w:r>
    </w:p>
    <w:p w14:paraId="06244BA7" w14:textId="49D0BEA3" w:rsidR="00D241CC" w:rsidRPr="005236AD" w:rsidRDefault="00D241CC" w:rsidP="00D241CC">
      <w:r w:rsidRPr="005236AD">
        <w:t xml:space="preserve">Однако эксперты призывают не идеализировать ситуацию и разделять мотивацию возрастных сотрудников. Анастасия Горелкина, член совета компаний </w:t>
      </w:r>
      <w:r w:rsidR="00613AA6">
        <w:t>«</w:t>
      </w:r>
      <w:r w:rsidRPr="005236AD">
        <w:t>Сибирский деловой союз</w:t>
      </w:r>
      <w:r w:rsidR="00613AA6">
        <w:t>»</w:t>
      </w:r>
      <w:r w:rsidRPr="005236AD">
        <w:t xml:space="preserve"> и </w:t>
      </w:r>
      <w:r w:rsidR="00613AA6">
        <w:t>«</w:t>
      </w:r>
      <w:r w:rsidRPr="005236AD">
        <w:t>Азот</w:t>
      </w:r>
      <w:r w:rsidR="00613AA6">
        <w:t>»</w:t>
      </w:r>
      <w:r w:rsidRPr="005236AD">
        <w:t>, выделяет два полярных сценария.</w:t>
      </w:r>
    </w:p>
    <w:p w14:paraId="3976F64C" w14:textId="77777777" w:rsidR="00D241CC" w:rsidRPr="005236AD" w:rsidRDefault="00D241CC" w:rsidP="00D241CC">
      <w:r w:rsidRPr="005236AD">
        <w:t>Первый - это осознанное долголетие. Для многих состоявшихся профессионалов резкий уход на покой - это психологический стресс и потеря социального статуса.</w:t>
      </w:r>
    </w:p>
    <w:p w14:paraId="23D39708" w14:textId="77777777" w:rsidR="00D241CC" w:rsidRPr="005236AD" w:rsidRDefault="00D241CC" w:rsidP="00D241CC">
      <w:r w:rsidRPr="005236AD">
        <w:t>- Многие профессионалы после выхода на пенсию не хотят прекращать трудовую деятельность. Для них важны самореализация, общение и чувство значимости. Работа на полставки, проектная занятость или наставничество идеально подходят для таких людей, - поясняет Горелкина.</w:t>
      </w:r>
    </w:p>
    <w:p w14:paraId="0755C415" w14:textId="77777777" w:rsidR="00D241CC" w:rsidRPr="005236AD" w:rsidRDefault="00D241CC" w:rsidP="00D241CC">
      <w:r w:rsidRPr="005236AD">
        <w:t xml:space="preserve">Второй сценарий - вынужденная работа из-за финансовых трудностей. Для этой категории продолжение трудового пути является стратегией выживания. В этом случае, </w:t>
      </w:r>
      <w:r w:rsidRPr="005236AD">
        <w:lastRenderedPageBreak/>
        <w:t>по мнению эксперта, критически важна роль государства и бизнеса в обеспечении не просто рабочих мест, а достойных условий труда, адекватной оплаты и реальных социальных гарантий.</w:t>
      </w:r>
    </w:p>
    <w:p w14:paraId="0050199F" w14:textId="617D3014" w:rsidR="00D241CC" w:rsidRPr="005236AD" w:rsidRDefault="00613AA6" w:rsidP="00D241CC">
      <w:r>
        <w:t>«</w:t>
      </w:r>
      <w:r w:rsidR="00D241CC" w:rsidRPr="005236AD">
        <w:t>Незаметное большинство</w:t>
      </w:r>
      <w:r>
        <w:t>»</w:t>
      </w:r>
      <w:r w:rsidR="00D241CC" w:rsidRPr="005236AD">
        <w:t>: цифры и факты</w:t>
      </w:r>
    </w:p>
    <w:p w14:paraId="1BF3A0E3" w14:textId="3DE88553" w:rsidR="00D241CC" w:rsidRPr="005236AD" w:rsidRDefault="00D241CC" w:rsidP="00D241CC">
      <w:r w:rsidRPr="005236AD">
        <w:t xml:space="preserve">Масштабные исследования подтверждают: россияне начали готовиться к долгой трудовой жизни заранее. Согласно данным агентства </w:t>
      </w:r>
      <w:r w:rsidR="00613AA6">
        <w:t>«</w:t>
      </w:r>
      <w:r w:rsidRPr="005236AD">
        <w:t>СберМаркетинг</w:t>
      </w:r>
      <w:r w:rsidR="00613AA6">
        <w:t>»</w:t>
      </w:r>
      <w:r w:rsidRPr="005236AD">
        <w:t xml:space="preserve"> (исследование 2025 года </w:t>
      </w:r>
      <w:r w:rsidR="00613AA6">
        <w:t>«</w:t>
      </w:r>
      <w:r w:rsidRPr="005236AD">
        <w:t>Серебряный возраст: незаметное большинство</w:t>
      </w:r>
      <w:r w:rsidR="00613AA6">
        <w:t>»</w:t>
      </w:r>
      <w:r w:rsidRPr="005236AD">
        <w:t>), поколение 55+ становится новой точкой роста экономики.</w:t>
      </w:r>
    </w:p>
    <w:p w14:paraId="6C6FD9D0" w14:textId="77777777" w:rsidR="00D241CC" w:rsidRPr="005236AD" w:rsidRDefault="00D241CC" w:rsidP="00D241CC">
      <w:r w:rsidRPr="005236AD">
        <w:t>Цифры говорят сами за себя: 69% нынешних пенсионеров заблаговременно готовились к периоду после 60 лет: формировали накопления, занимались здоровьем и улучшали жилищные условия. Среди тех, кто только приближается к пенсионному порогу (предпенсионеры), этот показатель еще выше - 84%, делится Горелкина. Это означает, что в экономику выходит максимально подготовленный, ответственный и ресурсный класс потребителей и работников.</w:t>
      </w:r>
    </w:p>
    <w:p w14:paraId="1A03F561" w14:textId="77777777" w:rsidR="00D241CC" w:rsidRPr="005236AD" w:rsidRDefault="00D241CC" w:rsidP="00D241CC">
      <w:r w:rsidRPr="005236AD">
        <w:t>Тем не менее финансовая стабильность остается главным источником тревоги. Именно поэтому гибкие форматы занятости - удаленная работа, консультационные роли и наставничество - становятся мостиком, позволяющим людям оставаться в строю без ущерба для здоровья.</w:t>
      </w:r>
    </w:p>
    <w:p w14:paraId="24E9449C" w14:textId="7FB8D7C1" w:rsidR="00D241CC" w:rsidRPr="005236AD" w:rsidRDefault="00D241CC" w:rsidP="00D241CC">
      <w:r w:rsidRPr="005236AD">
        <w:t xml:space="preserve">- Правда ли, что, как говорят чиновники, к 2030 году работающий пенсионер станет не исключением, а нормой? - спрашиваю Саида Гафурова, члена Центрального совета Независимого профсоюза </w:t>
      </w:r>
      <w:r w:rsidR="00613AA6">
        <w:t>«</w:t>
      </w:r>
      <w:r w:rsidRPr="005236AD">
        <w:t>Новый труд</w:t>
      </w:r>
      <w:r w:rsidR="00613AA6">
        <w:t>»</w:t>
      </w:r>
      <w:r w:rsidRPr="005236AD">
        <w:t>, кандидата экономических наук, доцента МГЛУ и РГСУ.</w:t>
      </w:r>
    </w:p>
    <w:p w14:paraId="23F9DB42" w14:textId="77777777" w:rsidR="00D241CC" w:rsidRPr="005236AD" w:rsidRDefault="00D241CC" w:rsidP="00D241CC">
      <w:r w:rsidRPr="005236AD">
        <w:t>- Для этого, однако, необходимо изменить само психологическое восприятие пенсии: рассматривать ее не как пособие по нетрудоспособности, а как базовый доход и стимул к продолжению активной трудовой деятельности. Нужно создать систему, поощряющую граждан работать на пенсии, обеспечивая им достойный уровень жизни и финансовую независимость. Параллельно требуется массово развивать центры подготовки и переподготовки для людей зрелого возраста, интегрированные в колледжи и корпоративные учебные центры. Это позволит пенсионерам повышать квалификацию, осваивать новые навыки и адаптироваться к меняющимся условиям рынка труда, - говорит Гафуров.</w:t>
      </w:r>
    </w:p>
    <w:p w14:paraId="435D2A80" w14:textId="77777777" w:rsidR="00D241CC" w:rsidRPr="005236AD" w:rsidRDefault="00D241CC" w:rsidP="00D241CC">
      <w:r w:rsidRPr="005236AD">
        <w:t>Если не предпринять этих шагов, дефицит кадров будут восполнять за счет мигрантов и снижения общей квалификации работников, что приведет к стагнации экономики и потере конкурентоспособности. В долгосрочной перспективе это негативно скажется на качестве жизни всех граждан.</w:t>
      </w:r>
    </w:p>
    <w:p w14:paraId="68343AD4" w14:textId="50D3AC4D" w:rsidR="00D241CC" w:rsidRPr="005236AD" w:rsidRDefault="00D241CC" w:rsidP="00D241CC">
      <w:r w:rsidRPr="005236AD">
        <w:t xml:space="preserve">- А с чем связано то, что сегодня </w:t>
      </w:r>
      <w:r w:rsidR="00613AA6">
        <w:t>«</w:t>
      </w:r>
      <w:r w:rsidRPr="005236AD">
        <w:t>работа после пенсии</w:t>
      </w:r>
      <w:r w:rsidR="00613AA6">
        <w:t>»</w:t>
      </w:r>
      <w:r w:rsidRPr="005236AD">
        <w:t xml:space="preserve"> становится новым стандартом? Тут только старение населения играет роль?</w:t>
      </w:r>
    </w:p>
    <w:p w14:paraId="36C1B80C" w14:textId="0EE5991E" w:rsidR="00D241CC" w:rsidRPr="005236AD" w:rsidRDefault="00D241CC" w:rsidP="00D241CC">
      <w:r w:rsidRPr="005236AD">
        <w:t xml:space="preserve">- Ну нет, конечно, это связано с несколькими факторами. Во первых, </w:t>
      </w:r>
      <w:r w:rsidR="00613AA6">
        <w:t>«</w:t>
      </w:r>
      <w:r w:rsidRPr="005236AD">
        <w:t>демографическая яма</w:t>
      </w:r>
      <w:r w:rsidR="00613AA6">
        <w:t>»</w:t>
      </w:r>
      <w:r w:rsidRPr="005236AD">
        <w:t xml:space="preserve"> 1990 х оставила глубокий след. Количество людей, выходящих на пенсию (многочисленное поколение 1960 х), значительно превышает число тех, кто вступает в активный труд (рожденные в 2000 е). Это создает структурный дефицит кадров. Во вторых, миграционный отток квалифицированных специалистов, особенно в 2022-2024 годах, усугубил ситуацию.</w:t>
      </w:r>
    </w:p>
    <w:p w14:paraId="40BE86D1" w14:textId="77777777" w:rsidR="00D241CC" w:rsidRPr="005236AD" w:rsidRDefault="00D241CC" w:rsidP="00D241CC">
      <w:r w:rsidRPr="005236AD">
        <w:lastRenderedPageBreak/>
        <w:t>Многие профессионалы уезжают за границу в поисках лучших условий или по иным причинам. В третьих, даже после индексации реальный размер пенсий часто не позволяет полностью прекратить работу. Уровень жизни многих пенсионеров зависит от дополнительного трудового дохода.</w:t>
      </w:r>
    </w:p>
    <w:p w14:paraId="6846CD53" w14:textId="77777777" w:rsidR="00D241CC" w:rsidRPr="005236AD" w:rsidRDefault="00D241CC" w:rsidP="00D241CC">
      <w:r w:rsidRPr="005236AD">
        <w:t>- А правда ли, что сотрудники старшего возраста ценнее на современном рынке труда? Или, наоборот, лучше зумеры - гибче, мобильнее?</w:t>
      </w:r>
    </w:p>
    <w:p w14:paraId="7F3FDB57" w14:textId="77777777" w:rsidR="00D241CC" w:rsidRPr="005236AD" w:rsidRDefault="00D241CC" w:rsidP="00D241CC">
      <w:r w:rsidRPr="005236AD">
        <w:t>- Ну знаете, в современном контексте возрастная категория 45+ перестала рассматриваться как проблемная. В условиях дефицита молодых специалистов, обладающих необходимыми навыками и опытом, ценность сотрудников старшего возраста возрастает. Они демонстрируют высокую надежность, лояльность, глубокое знание производственных процессов и низкую текучесть.</w:t>
      </w:r>
    </w:p>
    <w:p w14:paraId="4FCE91EA" w14:textId="77777777" w:rsidR="00D241CC" w:rsidRPr="005236AD" w:rsidRDefault="00D241CC" w:rsidP="00D241CC">
      <w:r w:rsidRPr="005236AD">
        <w:t>Несмотря на активное развитие информационных технологий и автоматизации, во многих отраслях - промышленности, ЖКХ, бухгалтерии, образовании и медицине - человеческий фактор и профессиональный опыт остаются очень важными для принятия решений и обеспечения качества.</w:t>
      </w:r>
    </w:p>
    <w:p w14:paraId="42C09AD8" w14:textId="77777777" w:rsidR="00D241CC" w:rsidRPr="005236AD" w:rsidRDefault="00D241CC" w:rsidP="00D241CC">
      <w:r w:rsidRPr="005236AD">
        <w:t>На рынке труда появляются новые формы занятости: частичная занятость, проектная работа и наставничество. Они особенно привлекательны для лиц старшего возраста, позволяя продолжать профессиональную деятельность в комфортном режиме.</w:t>
      </w:r>
    </w:p>
    <w:p w14:paraId="72012C54" w14:textId="77777777" w:rsidR="00D241CC" w:rsidRPr="005236AD" w:rsidRDefault="00D241CC" w:rsidP="00D241CC">
      <w:r w:rsidRPr="005236AD">
        <w:t>- А женщины предпенсионного возраста?</w:t>
      </w:r>
    </w:p>
    <w:p w14:paraId="320E86E1" w14:textId="77777777" w:rsidR="00D241CC" w:rsidRPr="005236AD" w:rsidRDefault="00D241CC" w:rsidP="00D241CC">
      <w:r w:rsidRPr="005236AD">
        <w:t>- Ну да, в последние годы я вижу устойчивый тренд на привлечение к труду женщин в возрасте 55 лет и старше. Этот феномен объясняется высоким уровнем эмоционального интеллекта и коммуникативных навыков, что особенно важно в сфере услуг, образовании и социальной защите.</w:t>
      </w:r>
    </w:p>
    <w:p w14:paraId="72594305" w14:textId="77777777" w:rsidR="00D241CC" w:rsidRPr="005236AD" w:rsidRDefault="00D241CC" w:rsidP="00D241CC">
      <w:r w:rsidRPr="005236AD">
        <w:t>Аккуратность и ответственность делают женщин в элегантном возрасте ценными сотрудниками в офисах и на производствах, где необходимы точность и внимательность. Важно и их влияние на социально психологический климат: такие женщины часто становятся неформальными лидерами, способствуя снижению конфликтности среди молодых коллег.</w:t>
      </w:r>
    </w:p>
    <w:p w14:paraId="656D1C7D" w14:textId="77777777" w:rsidR="00D241CC" w:rsidRPr="005236AD" w:rsidRDefault="00D241CC" w:rsidP="00D241CC">
      <w:r w:rsidRPr="005236AD">
        <w:t>- Что государство должно сделать, чтобы поддерживать занятость пенсионеров? Ведь у нас, похоже, обычно забота только на словах</w:t>
      </w:r>
    </w:p>
    <w:p w14:paraId="25EAC30D" w14:textId="77777777" w:rsidR="00D241CC" w:rsidRPr="005236AD" w:rsidRDefault="00D241CC" w:rsidP="00D241CC">
      <w:r w:rsidRPr="005236AD">
        <w:t>- Законодательство, как я вижу, создает несправедливую дилемму: работающему пенсионеру приходится выбирать между сохранением дохода и индексацией пенсии. Это демотивирует людей продолжать трудовую деятельность, лишая их права на достойную жизнь и подрывая доверие к пенсионной системе.</w:t>
      </w:r>
    </w:p>
    <w:p w14:paraId="3A4982D2" w14:textId="77777777" w:rsidR="00D241CC" w:rsidRPr="005236AD" w:rsidRDefault="00D241CC" w:rsidP="00D241CC">
      <w:r w:rsidRPr="005236AD">
        <w:t>Необходимо полностью пересмотреть норму о заморозке индексации работающим пенсионерам. Если частичное возвращение индексации с 2025 года - первый шаг, то следующим должно стать полное восстановление такого права. Это позволит пенсионерам чувствовать себя защищенными и сохранит мотивацию к работе.</w:t>
      </w:r>
    </w:p>
    <w:p w14:paraId="312C7580" w14:textId="77777777" w:rsidR="00D241CC" w:rsidRPr="005236AD" w:rsidRDefault="00D241CC" w:rsidP="00D241CC">
      <w:r w:rsidRPr="005236AD">
        <w:t xml:space="preserve">Требуются налоговые стимулы для работодателей, нанимающих пенсионеров. Снижение страховых взносов создаст благоприятные условия для трудоустройства и повысит привлекательность этой категории работников. Введение государственных квот или рекомендаций для крупных госкомпаний по приему сотрудников старше 60 лет </w:t>
      </w:r>
      <w:r w:rsidRPr="005236AD">
        <w:lastRenderedPageBreak/>
        <w:t>обеспечит дополнительными рабочими местами и поспособствует интеграции пенсионеров в трудовую жизнь.</w:t>
      </w:r>
    </w:p>
    <w:p w14:paraId="11A486B8" w14:textId="77777777" w:rsidR="00D241CC" w:rsidRPr="005236AD" w:rsidRDefault="00D241CC" w:rsidP="00D241CC">
      <w:r w:rsidRPr="005236AD">
        <w:t>Внедрение обязательных, но не дискриминирующих медицинских осмотров и адаптация рабочих мест с учетом возрастных изменений (улучшение освещения, снижение шума, создание комфортных условий) помогут пенсионерам дольше сохранять работоспособность и хорошо выполнять обязанности.</w:t>
      </w:r>
    </w:p>
    <w:p w14:paraId="6FD104CD" w14:textId="77777777" w:rsidR="00D241CC" w:rsidRPr="005236AD" w:rsidRDefault="00D241CC" w:rsidP="00D241CC">
      <w:r w:rsidRPr="005236AD">
        <w:t>- Обсуждают еще и запрет на увольнение по возрасту. Это будет работать? Или просто очередной ненужный запрет?</w:t>
      </w:r>
    </w:p>
    <w:p w14:paraId="40B22302" w14:textId="77777777" w:rsidR="00D241CC" w:rsidRPr="005236AD" w:rsidRDefault="00D241CC" w:rsidP="00D241CC">
      <w:r w:rsidRPr="005236AD">
        <w:t>- Почему же, будет работать. Вместе с упрощением процедуры доказывания дискриминации в суде они станут мощным инструментом защиты прав. Эти меры не только предотвратят необоснованные увольнения, но и создадут равные условия для всех, независимо от возраста. Я в том уверен.</w:t>
      </w:r>
    </w:p>
    <w:p w14:paraId="48C6423B" w14:textId="68E13E5B" w:rsidR="009636A0" w:rsidRPr="00DB2FD2" w:rsidRDefault="000A185D" w:rsidP="00D241CC">
      <w:hyperlink r:id="rId43" w:history="1">
        <w:r w:rsidR="00D241CC" w:rsidRPr="005236AD">
          <w:rPr>
            <w:rStyle w:val="a3"/>
          </w:rPr>
          <w:t>https://msk1.ru/text/economics/2026/04/09/76356008/</w:t>
        </w:r>
      </w:hyperlink>
    </w:p>
    <w:p w14:paraId="4188B58F" w14:textId="44C5E775" w:rsidR="00964930" w:rsidRPr="00964930" w:rsidRDefault="00964930" w:rsidP="00964930">
      <w:pPr>
        <w:pStyle w:val="2"/>
      </w:pPr>
      <w:bookmarkStart w:id="143" w:name="_Toc226701295"/>
      <w:r w:rsidRPr="00964930">
        <w:t xml:space="preserve">Сравни.ру, 09.04.2026, </w:t>
      </w:r>
      <w:r w:rsidRPr="00964930">
        <w:rPr>
          <w:rFonts w:eastAsia="Verdana"/>
        </w:rPr>
        <w:t>Фондовый рынок: ценные бумаги и инвестиции в акции</w:t>
      </w:r>
      <w:bookmarkEnd w:id="143"/>
    </w:p>
    <w:p w14:paraId="7B539137" w14:textId="77777777" w:rsidR="00964930" w:rsidRPr="00964930" w:rsidRDefault="00964930" w:rsidP="00964930">
      <w:pPr>
        <w:pStyle w:val="3"/>
      </w:pPr>
      <w:bookmarkStart w:id="144" w:name="_Toc226701296"/>
      <w:r w:rsidRPr="00964930">
        <w:t>Фондовый рынок - это часть финансового рынка для обмена ценными бумагами частных и институциональных инвесторов. Банк России регулирует рынок ценных бумаг и контролирует торговлю. Собрали в статье ключевую информацию для новичков.</w:t>
      </w:r>
      <w:bookmarkEnd w:id="144"/>
    </w:p>
    <w:p w14:paraId="4FF6D7C7" w14:textId="77777777" w:rsidR="00964930" w:rsidRPr="00964930" w:rsidRDefault="00964930" w:rsidP="00964930">
      <w:r w:rsidRPr="00964930">
        <w:t>Редактор по инвестициям</w:t>
      </w:r>
    </w:p>
    <w:p w14:paraId="4BC0BD3E" w14:textId="77777777" w:rsidR="00964930" w:rsidRPr="00964930" w:rsidRDefault="00964930" w:rsidP="00964930">
      <w:r w:rsidRPr="00964930">
        <w:t>Что такое фондовый рынок простыми словами</w:t>
      </w:r>
    </w:p>
    <w:p w14:paraId="3C28C618" w14:textId="77777777" w:rsidR="00964930" w:rsidRPr="00964930" w:rsidRDefault="00964930" w:rsidP="00964930">
      <w:r w:rsidRPr="00964930">
        <w:t>Фондовый рынок - это система, в которой инвесторы покупают и продают ценные бумаги через брокеров и биржи. Рынок ценных бумаг помогает компаниям и государству привлекать деньги, а людям - совершать долгосрочные инвестиции в акции и облигации. Рынок ценных бумаг в РФ включает профессиональных участников, которых регулятор лицензирует и контролирует.</w:t>
      </w:r>
    </w:p>
    <w:p w14:paraId="03446701" w14:textId="77777777" w:rsidR="00964930" w:rsidRPr="00964930" w:rsidRDefault="00964930" w:rsidP="00964930">
      <w:r w:rsidRPr="00964930">
        <w:t>Эмитент - это организация, которая выпускает ценные бумаги для привлечения денег. Эмитентом бывает компания, банк, государство или муниципалитет. Для эмитента выпуск бумаг дает доступ к капиталу, а инвестору - возможность получить доход.</w:t>
      </w:r>
    </w:p>
    <w:p w14:paraId="7230547F" w14:textId="77777777" w:rsidR="00964930" w:rsidRPr="00964930" w:rsidRDefault="00964930" w:rsidP="00964930">
      <w:r w:rsidRPr="00964930">
        <w:t>Выбрать брокерскую компанию</w:t>
      </w:r>
    </w:p>
    <w:p w14:paraId="432682C0" w14:textId="77777777" w:rsidR="00964930" w:rsidRPr="00964930" w:rsidRDefault="00964930" w:rsidP="00964930">
      <w:r w:rsidRPr="00964930">
        <w:t>Сравните условия, тарифы и предложения ведущих компаний и выберите, где открыть брокерский счет</w:t>
      </w:r>
    </w:p>
    <w:p w14:paraId="3772DED6" w14:textId="77777777" w:rsidR="00964930" w:rsidRPr="00964930" w:rsidRDefault="00964930" w:rsidP="00964930">
      <w:r w:rsidRPr="00964930">
        <w:t>Какие бывают ценные бумаги и чем они отличаются</w:t>
      </w:r>
    </w:p>
    <w:p w14:paraId="4CDB7E79" w14:textId="77777777" w:rsidR="00964930" w:rsidRPr="00964930" w:rsidRDefault="00964930" w:rsidP="00964930">
      <w:r w:rsidRPr="00964930">
        <w:t>Виды ценных бумаг на российском рынке включают акции, облигации, паи фондов, депозитарные расписки. Каждый инструмент дает разный уровень дохода, риска и ликвидности. Доходность по акциям и облигациям зависит от эмитента, рыночной ситуации и срока вложений.</w:t>
      </w:r>
    </w:p>
    <w:p w14:paraId="1B8FD3C8" w14:textId="77777777" w:rsidR="00964930" w:rsidRPr="00964930" w:rsidRDefault="00964930" w:rsidP="00964930">
      <w:r w:rsidRPr="00964930">
        <w:t>Основные виды ценных бумаг</w:t>
      </w:r>
    </w:p>
    <w:tbl>
      <w:tblPr>
        <w:tblW w:w="0" w:type="auto"/>
        <w:tblLook w:val="04A0" w:firstRow="1" w:lastRow="0" w:firstColumn="1" w:lastColumn="0" w:noHBand="0" w:noVBand="1"/>
      </w:tblPr>
      <w:tblGrid>
        <w:gridCol w:w="1704"/>
        <w:gridCol w:w="1511"/>
        <w:gridCol w:w="1668"/>
        <w:gridCol w:w="1565"/>
        <w:gridCol w:w="1414"/>
        <w:gridCol w:w="1209"/>
      </w:tblGrid>
      <w:tr w:rsidR="00964930" w:rsidRPr="00964930" w14:paraId="30A7E200" w14:textId="77777777" w:rsidTr="00732170">
        <w:tc>
          <w:tcPr>
            <w:tcW w:w="0" w:type="auto"/>
          </w:tcPr>
          <w:p w14:paraId="77BC61BD" w14:textId="77777777" w:rsidR="00964930" w:rsidRPr="00964930" w:rsidRDefault="00964930" w:rsidP="00964930">
            <w:r w:rsidRPr="00964930">
              <w:lastRenderedPageBreak/>
              <w:t xml:space="preserve">  Тип ценной</w:t>
            </w:r>
          </w:p>
          <w:p w14:paraId="10FE97CF" w14:textId="77777777" w:rsidR="00964930" w:rsidRPr="00964930" w:rsidRDefault="00964930" w:rsidP="00964930">
            <w:r w:rsidRPr="00964930">
              <w:t>бумаги</w:t>
            </w:r>
          </w:p>
        </w:tc>
        <w:tc>
          <w:tcPr>
            <w:tcW w:w="0" w:type="auto"/>
          </w:tcPr>
          <w:p w14:paraId="12129554" w14:textId="77777777" w:rsidR="00964930" w:rsidRPr="00964930" w:rsidRDefault="00964930" w:rsidP="00964930">
            <w:r w:rsidRPr="00964930">
              <w:t xml:space="preserve">  Эмитент</w:t>
            </w:r>
          </w:p>
        </w:tc>
        <w:tc>
          <w:tcPr>
            <w:tcW w:w="0" w:type="auto"/>
          </w:tcPr>
          <w:p w14:paraId="6DF762AC" w14:textId="77777777" w:rsidR="00964930" w:rsidRPr="00964930" w:rsidRDefault="00964930" w:rsidP="00964930">
            <w:r w:rsidRPr="00964930">
              <w:t xml:space="preserve">  Доходность</w:t>
            </w:r>
          </w:p>
        </w:tc>
        <w:tc>
          <w:tcPr>
            <w:tcW w:w="0" w:type="auto"/>
          </w:tcPr>
          <w:p w14:paraId="4691524D" w14:textId="77777777" w:rsidR="00964930" w:rsidRPr="00964930" w:rsidRDefault="00964930" w:rsidP="00964930">
            <w:r w:rsidRPr="00964930">
              <w:t xml:space="preserve">  Риск</w:t>
            </w:r>
          </w:p>
        </w:tc>
        <w:tc>
          <w:tcPr>
            <w:tcW w:w="0" w:type="auto"/>
          </w:tcPr>
          <w:p w14:paraId="500F2A84" w14:textId="77777777" w:rsidR="00964930" w:rsidRPr="00964930" w:rsidRDefault="00964930" w:rsidP="00964930">
            <w:r w:rsidRPr="00964930">
              <w:t xml:space="preserve">  Ликвидность</w:t>
            </w:r>
          </w:p>
        </w:tc>
        <w:tc>
          <w:tcPr>
            <w:tcW w:w="0" w:type="auto"/>
          </w:tcPr>
          <w:p w14:paraId="70DEDBEC" w14:textId="77777777" w:rsidR="00964930" w:rsidRPr="00964930" w:rsidRDefault="00964930" w:rsidP="00964930">
            <w:r w:rsidRPr="00964930">
              <w:t xml:space="preserve">  Горизонт</w:t>
            </w:r>
          </w:p>
        </w:tc>
      </w:tr>
      <w:tr w:rsidR="00964930" w:rsidRPr="00964930" w14:paraId="2806198C" w14:textId="77777777" w:rsidTr="00732170">
        <w:tc>
          <w:tcPr>
            <w:tcW w:w="0" w:type="auto"/>
          </w:tcPr>
          <w:p w14:paraId="3395D7D1" w14:textId="77777777" w:rsidR="00964930" w:rsidRPr="00964930" w:rsidRDefault="00964930" w:rsidP="00964930">
            <w:r w:rsidRPr="00964930">
              <w:t xml:space="preserve">  Акции</w:t>
            </w:r>
          </w:p>
        </w:tc>
        <w:tc>
          <w:tcPr>
            <w:tcW w:w="0" w:type="auto"/>
          </w:tcPr>
          <w:p w14:paraId="16854126" w14:textId="77777777" w:rsidR="00964930" w:rsidRPr="00964930" w:rsidRDefault="00964930" w:rsidP="00964930">
            <w:r w:rsidRPr="00964930">
              <w:t xml:space="preserve">  Публичные</w:t>
            </w:r>
          </w:p>
          <w:p w14:paraId="11210894" w14:textId="77777777" w:rsidR="00964930" w:rsidRPr="00964930" w:rsidRDefault="00964930" w:rsidP="00964930">
            <w:r w:rsidRPr="00964930">
              <w:t>компании</w:t>
            </w:r>
          </w:p>
        </w:tc>
        <w:tc>
          <w:tcPr>
            <w:tcW w:w="0" w:type="auto"/>
          </w:tcPr>
          <w:p w14:paraId="3B52CAF7" w14:textId="77777777" w:rsidR="00964930" w:rsidRPr="00964930" w:rsidRDefault="00964930" w:rsidP="00964930">
            <w:r w:rsidRPr="00964930">
              <w:t xml:space="preserve">  Переменная,</w:t>
            </w:r>
          </w:p>
          <w:p w14:paraId="72413E38" w14:textId="77777777" w:rsidR="00964930" w:rsidRPr="00964930" w:rsidRDefault="00964930" w:rsidP="00964930">
            <w:r w:rsidRPr="00964930">
              <w:t>зависит</w:t>
            </w:r>
          </w:p>
          <w:p w14:paraId="4BFCD80A" w14:textId="77777777" w:rsidR="00964930" w:rsidRPr="00964930" w:rsidRDefault="00964930" w:rsidP="00964930">
            <w:r w:rsidRPr="00964930">
              <w:t>от прибыли</w:t>
            </w:r>
          </w:p>
          <w:p w14:paraId="3DF8CE7A" w14:textId="77777777" w:rsidR="00964930" w:rsidRPr="00964930" w:rsidRDefault="00964930" w:rsidP="00964930">
            <w:r w:rsidRPr="00964930">
              <w:t>и роста цен;</w:t>
            </w:r>
          </w:p>
          <w:p w14:paraId="0D15E5CE" w14:textId="77777777" w:rsidR="00964930" w:rsidRPr="00964930" w:rsidRDefault="00964930" w:rsidP="00964930">
            <w:r w:rsidRPr="00964930">
              <w:t>доходность</w:t>
            </w:r>
          </w:p>
          <w:p w14:paraId="1C1DCE41" w14:textId="77777777" w:rsidR="00964930" w:rsidRPr="00964930" w:rsidRDefault="00964930" w:rsidP="00964930">
            <w:r w:rsidRPr="00964930">
              <w:t>по акциям</w:t>
            </w:r>
          </w:p>
          <w:p w14:paraId="3E7E52DA" w14:textId="77777777" w:rsidR="00964930" w:rsidRPr="00964930" w:rsidRDefault="00964930" w:rsidP="00964930">
            <w:r w:rsidRPr="00964930">
              <w:t>может сильно колебаться.</w:t>
            </w:r>
          </w:p>
        </w:tc>
        <w:tc>
          <w:tcPr>
            <w:tcW w:w="0" w:type="auto"/>
          </w:tcPr>
          <w:p w14:paraId="0F3D5ABA" w14:textId="77777777" w:rsidR="00964930" w:rsidRPr="00964930" w:rsidRDefault="00964930" w:rsidP="00964930">
            <w:r w:rsidRPr="00964930">
              <w:t xml:space="preserve">  Высокий из за</w:t>
            </w:r>
          </w:p>
          <w:p w14:paraId="3FCE49C4" w14:textId="77777777" w:rsidR="00964930" w:rsidRPr="00964930" w:rsidRDefault="00964930" w:rsidP="00964930">
            <w:r w:rsidRPr="00964930">
              <w:t>волатильности цен</w:t>
            </w:r>
          </w:p>
        </w:tc>
        <w:tc>
          <w:tcPr>
            <w:tcW w:w="0" w:type="auto"/>
          </w:tcPr>
          <w:p w14:paraId="67F0C6E2" w14:textId="77777777" w:rsidR="00964930" w:rsidRPr="00964930" w:rsidRDefault="00964930" w:rsidP="00964930">
            <w:r w:rsidRPr="00964930">
              <w:t xml:space="preserve">  Обычно</w:t>
            </w:r>
          </w:p>
          <w:p w14:paraId="1B0AAE69" w14:textId="77777777" w:rsidR="00964930" w:rsidRPr="00964930" w:rsidRDefault="00964930" w:rsidP="00964930">
            <w:r w:rsidRPr="00964930">
              <w:t>высокая</w:t>
            </w:r>
          </w:p>
          <w:p w14:paraId="03D1B19D" w14:textId="77777777" w:rsidR="00964930" w:rsidRPr="00964930" w:rsidRDefault="00964930" w:rsidP="00964930">
            <w:r w:rsidRPr="00964930">
              <w:t>на крупных</w:t>
            </w:r>
          </w:p>
          <w:p w14:paraId="1E9781BE" w14:textId="77777777" w:rsidR="00964930" w:rsidRPr="00964930" w:rsidRDefault="00964930" w:rsidP="00964930">
            <w:r w:rsidRPr="00964930">
              <w:t>биржах</w:t>
            </w:r>
          </w:p>
        </w:tc>
        <w:tc>
          <w:tcPr>
            <w:tcW w:w="0" w:type="auto"/>
          </w:tcPr>
          <w:p w14:paraId="35592839" w14:textId="77777777" w:rsidR="00964930" w:rsidRPr="00964930" w:rsidRDefault="00964930" w:rsidP="00964930">
            <w:r w:rsidRPr="00964930">
              <w:t xml:space="preserve">  От 3-5 лет</w:t>
            </w:r>
          </w:p>
          <w:p w14:paraId="3868D026" w14:textId="77777777" w:rsidR="00964930" w:rsidRPr="00964930" w:rsidRDefault="00964930" w:rsidP="00964930">
            <w:r w:rsidRPr="00964930">
              <w:t>и дольше</w:t>
            </w:r>
          </w:p>
        </w:tc>
      </w:tr>
      <w:tr w:rsidR="00964930" w:rsidRPr="00964930" w14:paraId="6A79FE55" w14:textId="77777777" w:rsidTr="00732170">
        <w:tc>
          <w:tcPr>
            <w:tcW w:w="0" w:type="auto"/>
          </w:tcPr>
          <w:p w14:paraId="0D0EDE3D" w14:textId="77777777" w:rsidR="00964930" w:rsidRPr="00964930" w:rsidRDefault="00964930" w:rsidP="00964930">
            <w:r w:rsidRPr="00964930">
              <w:t xml:space="preserve">  Облигации с фиксированным купоном</w:t>
            </w:r>
          </w:p>
        </w:tc>
        <w:tc>
          <w:tcPr>
            <w:tcW w:w="0" w:type="auto"/>
          </w:tcPr>
          <w:p w14:paraId="0E707D7D" w14:textId="77777777" w:rsidR="00964930" w:rsidRPr="00964930" w:rsidRDefault="00964930" w:rsidP="00964930">
            <w:r w:rsidRPr="00964930">
              <w:t xml:space="preserve">  Государство,</w:t>
            </w:r>
          </w:p>
          <w:p w14:paraId="0C8AE826" w14:textId="77777777" w:rsidR="00964930" w:rsidRPr="00964930" w:rsidRDefault="00964930" w:rsidP="00964930">
            <w:r w:rsidRPr="00964930">
              <w:t>корпорации</w:t>
            </w:r>
          </w:p>
        </w:tc>
        <w:tc>
          <w:tcPr>
            <w:tcW w:w="0" w:type="auto"/>
          </w:tcPr>
          <w:p w14:paraId="47F8B513" w14:textId="77777777" w:rsidR="00964930" w:rsidRPr="00964930" w:rsidRDefault="00964930" w:rsidP="00964930">
            <w:r w:rsidRPr="00964930">
              <w:t xml:space="preserve">  Фиксирован-</w:t>
            </w:r>
          </w:p>
          <w:p w14:paraId="2B476761" w14:textId="77777777" w:rsidR="00964930" w:rsidRPr="00964930" w:rsidRDefault="00964930" w:rsidP="00964930">
            <w:r w:rsidRPr="00964930">
              <w:t>ный купон,</w:t>
            </w:r>
          </w:p>
          <w:p w14:paraId="6D55C708" w14:textId="77777777" w:rsidR="00964930" w:rsidRPr="00964930" w:rsidRDefault="00964930" w:rsidP="00964930">
            <w:r w:rsidRPr="00964930">
              <w:t>размер купона указан</w:t>
            </w:r>
          </w:p>
          <w:p w14:paraId="0EC17319" w14:textId="77777777" w:rsidR="00964930" w:rsidRPr="00964930" w:rsidRDefault="00964930" w:rsidP="00964930">
            <w:r w:rsidRPr="00964930">
              <w:t>в условиях займа.</w:t>
            </w:r>
          </w:p>
        </w:tc>
        <w:tc>
          <w:tcPr>
            <w:tcW w:w="0" w:type="auto"/>
          </w:tcPr>
          <w:p w14:paraId="2E693CDB" w14:textId="77777777" w:rsidR="00964930" w:rsidRPr="00964930" w:rsidRDefault="00964930" w:rsidP="00964930">
            <w:r w:rsidRPr="00964930">
              <w:t xml:space="preserve">  Ниже, чем</w:t>
            </w:r>
          </w:p>
          <w:p w14:paraId="16506EEF" w14:textId="77777777" w:rsidR="00964930" w:rsidRPr="00964930" w:rsidRDefault="00964930" w:rsidP="00964930">
            <w:r w:rsidRPr="00964930">
              <w:t>по акциям,</w:t>
            </w:r>
          </w:p>
          <w:p w14:paraId="26BC8458" w14:textId="77777777" w:rsidR="00964930" w:rsidRPr="00964930" w:rsidRDefault="00964930" w:rsidP="00964930">
            <w:r w:rsidRPr="00964930">
              <w:t>но есть риск</w:t>
            </w:r>
          </w:p>
          <w:p w14:paraId="292DDC51" w14:textId="77777777" w:rsidR="00964930" w:rsidRPr="00964930" w:rsidRDefault="00964930" w:rsidP="00964930">
            <w:r w:rsidRPr="00964930">
              <w:t>эмитента</w:t>
            </w:r>
          </w:p>
        </w:tc>
        <w:tc>
          <w:tcPr>
            <w:tcW w:w="0" w:type="auto"/>
          </w:tcPr>
          <w:p w14:paraId="5F69D9AE" w14:textId="77777777" w:rsidR="00964930" w:rsidRPr="00964930" w:rsidRDefault="00964930" w:rsidP="00964930">
            <w:r w:rsidRPr="00964930">
              <w:t xml:space="preserve">  Средняя или высокая,</w:t>
            </w:r>
          </w:p>
          <w:p w14:paraId="7AD0C245" w14:textId="77777777" w:rsidR="00964930" w:rsidRPr="00964930" w:rsidRDefault="00964930" w:rsidP="00964930">
            <w:r w:rsidRPr="00964930">
              <w:t>зависит от выпуска</w:t>
            </w:r>
          </w:p>
        </w:tc>
        <w:tc>
          <w:tcPr>
            <w:tcW w:w="0" w:type="auto"/>
          </w:tcPr>
          <w:p w14:paraId="35B9DE02" w14:textId="77777777" w:rsidR="00964930" w:rsidRPr="00964930" w:rsidRDefault="00964930" w:rsidP="00964930">
            <w:r w:rsidRPr="00964930">
              <w:t xml:space="preserve">  От 1 года</w:t>
            </w:r>
          </w:p>
          <w:p w14:paraId="3686BFD4" w14:textId="77777777" w:rsidR="00964930" w:rsidRPr="00964930" w:rsidRDefault="00964930" w:rsidP="00964930">
            <w:r w:rsidRPr="00964930">
              <w:t>до даты погашения</w:t>
            </w:r>
          </w:p>
        </w:tc>
      </w:tr>
      <w:tr w:rsidR="00964930" w:rsidRPr="00964930" w14:paraId="09B2E160" w14:textId="77777777" w:rsidTr="00732170">
        <w:tc>
          <w:tcPr>
            <w:tcW w:w="0" w:type="auto"/>
          </w:tcPr>
          <w:p w14:paraId="651EE64F" w14:textId="77777777" w:rsidR="00964930" w:rsidRPr="00964930" w:rsidRDefault="00964930" w:rsidP="00964930">
            <w:r w:rsidRPr="00964930">
              <w:t xml:space="preserve">   </w:t>
            </w:r>
          </w:p>
        </w:tc>
        <w:tc>
          <w:tcPr>
            <w:tcW w:w="0" w:type="auto"/>
          </w:tcPr>
          <w:p w14:paraId="6D763FF6" w14:textId="77777777" w:rsidR="00964930" w:rsidRPr="00964930" w:rsidRDefault="00964930" w:rsidP="00964930">
            <w:r w:rsidRPr="00964930">
              <w:t>Минфин России</w:t>
            </w:r>
          </w:p>
        </w:tc>
        <w:tc>
          <w:tcPr>
            <w:tcW w:w="0" w:type="auto"/>
          </w:tcPr>
          <w:p w14:paraId="6C80A358" w14:textId="77777777" w:rsidR="00964930" w:rsidRPr="00964930" w:rsidRDefault="00964930" w:rsidP="00964930">
            <w:r w:rsidRPr="00964930">
              <w:t xml:space="preserve">  Купон или</w:t>
            </w:r>
          </w:p>
          <w:p w14:paraId="1E07653A" w14:textId="77777777" w:rsidR="00964930" w:rsidRPr="00964930" w:rsidRDefault="00964930" w:rsidP="00964930">
            <w:r w:rsidRPr="00964930">
              <w:t>индексируемый доход,</w:t>
            </w:r>
          </w:p>
          <w:p w14:paraId="1CC31819" w14:textId="77777777" w:rsidR="00964930" w:rsidRPr="00964930" w:rsidRDefault="00964930" w:rsidP="00964930">
            <w:r w:rsidRPr="00964930">
              <w:t>Минфин публикует</w:t>
            </w:r>
          </w:p>
          <w:p w14:paraId="03802923" w14:textId="77777777" w:rsidR="00964930" w:rsidRPr="00964930" w:rsidRDefault="00964930" w:rsidP="00964930">
            <w:r w:rsidRPr="00964930">
              <w:t>параметры выпусков.</w:t>
            </w:r>
          </w:p>
        </w:tc>
        <w:tc>
          <w:tcPr>
            <w:tcW w:w="0" w:type="auto"/>
          </w:tcPr>
          <w:p w14:paraId="66B6E414" w14:textId="77777777" w:rsidR="00964930" w:rsidRPr="00964930" w:rsidRDefault="00964930" w:rsidP="00964930">
            <w:r w:rsidRPr="00964930">
              <w:t xml:space="preserve">  Ниже корпоратив-</w:t>
            </w:r>
          </w:p>
          <w:p w14:paraId="1158AE3B" w14:textId="77777777" w:rsidR="00964930" w:rsidRPr="00964930" w:rsidRDefault="00964930" w:rsidP="00964930">
            <w:r w:rsidRPr="00964930">
              <w:t>ных облигаций,</w:t>
            </w:r>
          </w:p>
          <w:p w14:paraId="1220D48B" w14:textId="77777777" w:rsidR="00964930" w:rsidRPr="00964930" w:rsidRDefault="00964930" w:rsidP="00964930">
            <w:r w:rsidRPr="00964930">
              <w:t>кредитный риск</w:t>
            </w:r>
          </w:p>
          <w:p w14:paraId="10869A70" w14:textId="77777777" w:rsidR="00964930" w:rsidRPr="00964930" w:rsidRDefault="00964930" w:rsidP="00964930">
            <w:r w:rsidRPr="00964930">
              <w:t>государства</w:t>
            </w:r>
          </w:p>
        </w:tc>
        <w:tc>
          <w:tcPr>
            <w:tcW w:w="0" w:type="auto"/>
          </w:tcPr>
          <w:p w14:paraId="16DF682C" w14:textId="77777777" w:rsidR="00964930" w:rsidRPr="00964930" w:rsidRDefault="00964930" w:rsidP="00964930">
            <w:r w:rsidRPr="00964930">
              <w:t xml:space="preserve">  Высокая</w:t>
            </w:r>
          </w:p>
          <w:p w14:paraId="13AC1D47" w14:textId="77777777" w:rsidR="00964930" w:rsidRPr="00964930" w:rsidRDefault="00964930" w:rsidP="00964930">
            <w:r w:rsidRPr="00964930">
              <w:t>на Московской</w:t>
            </w:r>
          </w:p>
          <w:p w14:paraId="4CEBF699" w14:textId="77777777" w:rsidR="00964930" w:rsidRPr="00964930" w:rsidRDefault="00964930" w:rsidP="00964930">
            <w:r w:rsidRPr="00964930">
              <w:t>бирже</w:t>
            </w:r>
          </w:p>
        </w:tc>
        <w:tc>
          <w:tcPr>
            <w:tcW w:w="0" w:type="auto"/>
          </w:tcPr>
          <w:p w14:paraId="13602234" w14:textId="77777777" w:rsidR="00964930" w:rsidRPr="00964930" w:rsidRDefault="00964930" w:rsidP="00964930">
            <w:r w:rsidRPr="00964930">
              <w:t xml:space="preserve">  От 2-3 лет</w:t>
            </w:r>
          </w:p>
          <w:p w14:paraId="6A0CD777" w14:textId="77777777" w:rsidR="00964930" w:rsidRPr="00964930" w:rsidRDefault="00964930" w:rsidP="00964930">
            <w:r w:rsidRPr="00964930">
              <w:t>и дольше</w:t>
            </w:r>
          </w:p>
        </w:tc>
      </w:tr>
      <w:tr w:rsidR="00964930" w:rsidRPr="00964930" w14:paraId="784213E7" w14:textId="77777777" w:rsidTr="00732170">
        <w:tc>
          <w:tcPr>
            <w:tcW w:w="0" w:type="auto"/>
          </w:tcPr>
          <w:p w14:paraId="2E7CDDFE" w14:textId="77777777" w:rsidR="00964930" w:rsidRPr="00964930" w:rsidRDefault="00964930" w:rsidP="00964930">
            <w:r w:rsidRPr="00964930">
              <w:t xml:space="preserve">   </w:t>
            </w:r>
          </w:p>
        </w:tc>
        <w:tc>
          <w:tcPr>
            <w:tcW w:w="0" w:type="auto"/>
          </w:tcPr>
          <w:p w14:paraId="075D2302" w14:textId="77777777" w:rsidR="00964930" w:rsidRPr="00964930" w:rsidRDefault="00964930" w:rsidP="00964930">
            <w:r w:rsidRPr="00964930">
              <w:t>Управляющая</w:t>
            </w:r>
          </w:p>
          <w:p w14:paraId="1B14AD04" w14:textId="77777777" w:rsidR="00964930" w:rsidRPr="00964930" w:rsidRDefault="00964930" w:rsidP="00964930">
            <w:r w:rsidRPr="00964930">
              <w:t>компания фонда</w:t>
            </w:r>
          </w:p>
        </w:tc>
        <w:tc>
          <w:tcPr>
            <w:tcW w:w="0" w:type="auto"/>
          </w:tcPr>
          <w:p w14:paraId="033E2928" w14:textId="77777777" w:rsidR="00964930" w:rsidRPr="00964930" w:rsidRDefault="00964930" w:rsidP="00964930">
            <w:r w:rsidRPr="00964930">
              <w:t xml:space="preserve">  Зависит</w:t>
            </w:r>
          </w:p>
          <w:p w14:paraId="02BD8793" w14:textId="77777777" w:rsidR="00964930" w:rsidRPr="00964930" w:rsidRDefault="00964930" w:rsidP="00964930">
            <w:r w:rsidRPr="00964930">
              <w:t>от состава</w:t>
            </w:r>
          </w:p>
          <w:p w14:paraId="3C06D40B" w14:textId="77777777" w:rsidR="00964930" w:rsidRPr="00964930" w:rsidRDefault="00964930" w:rsidP="00964930">
            <w:r w:rsidRPr="00964930">
              <w:t>индекса или корзины</w:t>
            </w:r>
          </w:p>
          <w:p w14:paraId="6D0178F7" w14:textId="77777777" w:rsidR="00964930" w:rsidRPr="00964930" w:rsidRDefault="00964930" w:rsidP="00964930">
            <w:r w:rsidRPr="00964930">
              <w:t>активов фонда.</w:t>
            </w:r>
          </w:p>
        </w:tc>
        <w:tc>
          <w:tcPr>
            <w:tcW w:w="0" w:type="auto"/>
          </w:tcPr>
          <w:p w14:paraId="6C8A7F28" w14:textId="77777777" w:rsidR="00964930" w:rsidRPr="00964930" w:rsidRDefault="00964930" w:rsidP="00964930">
            <w:r w:rsidRPr="00964930">
              <w:t xml:space="preserve">  Зависит</w:t>
            </w:r>
          </w:p>
          <w:p w14:paraId="183D233C" w14:textId="77777777" w:rsidR="00964930" w:rsidRPr="00964930" w:rsidRDefault="00964930" w:rsidP="00964930">
            <w:r w:rsidRPr="00964930">
              <w:t>от базовых</w:t>
            </w:r>
          </w:p>
          <w:p w14:paraId="7C7D7874" w14:textId="77777777" w:rsidR="00964930" w:rsidRPr="00964930" w:rsidRDefault="00964930" w:rsidP="00964930">
            <w:r w:rsidRPr="00964930">
              <w:t>активов, распределен</w:t>
            </w:r>
          </w:p>
          <w:p w14:paraId="7482FB2A" w14:textId="77777777" w:rsidR="00964930" w:rsidRPr="00964930" w:rsidRDefault="00964930" w:rsidP="00964930">
            <w:r w:rsidRPr="00964930">
              <w:t>по портфелю</w:t>
            </w:r>
          </w:p>
        </w:tc>
        <w:tc>
          <w:tcPr>
            <w:tcW w:w="0" w:type="auto"/>
          </w:tcPr>
          <w:p w14:paraId="5FEA7237" w14:textId="77777777" w:rsidR="00964930" w:rsidRPr="00964930" w:rsidRDefault="00964930" w:rsidP="00964930">
            <w:r w:rsidRPr="00964930">
              <w:t xml:space="preserve">  Обычно</w:t>
            </w:r>
          </w:p>
          <w:p w14:paraId="402CA0D7" w14:textId="77777777" w:rsidR="00964930" w:rsidRPr="00964930" w:rsidRDefault="00964930" w:rsidP="00964930">
            <w:r w:rsidRPr="00964930">
              <w:t>высокая для</w:t>
            </w:r>
          </w:p>
          <w:p w14:paraId="0B23316C" w14:textId="77777777" w:rsidR="00964930" w:rsidRPr="00964930" w:rsidRDefault="00964930" w:rsidP="00964930">
            <w:r w:rsidRPr="00964930">
              <w:t>крупных ETF</w:t>
            </w:r>
          </w:p>
        </w:tc>
        <w:tc>
          <w:tcPr>
            <w:tcW w:w="0" w:type="auto"/>
          </w:tcPr>
          <w:p w14:paraId="602BC37D" w14:textId="77777777" w:rsidR="00964930" w:rsidRPr="00964930" w:rsidRDefault="00964930" w:rsidP="00964930">
            <w:r w:rsidRPr="00964930">
              <w:t xml:space="preserve">  От 3 лет</w:t>
            </w:r>
          </w:p>
          <w:p w14:paraId="09F788A7" w14:textId="77777777" w:rsidR="00964930" w:rsidRPr="00964930" w:rsidRDefault="00964930" w:rsidP="00964930">
            <w:r w:rsidRPr="00964930">
              <w:t>и дольше</w:t>
            </w:r>
          </w:p>
        </w:tc>
      </w:tr>
      <w:tr w:rsidR="00964930" w:rsidRPr="00964930" w14:paraId="1EB0B3BE" w14:textId="77777777" w:rsidTr="00732170">
        <w:tc>
          <w:tcPr>
            <w:tcW w:w="0" w:type="auto"/>
          </w:tcPr>
          <w:p w14:paraId="1A028FB0" w14:textId="77777777" w:rsidR="00964930" w:rsidRPr="00964930" w:rsidRDefault="00964930" w:rsidP="00964930">
            <w:r w:rsidRPr="00964930">
              <w:t xml:space="preserve">  Депозитар-</w:t>
            </w:r>
          </w:p>
          <w:p w14:paraId="6F4F15B2" w14:textId="77777777" w:rsidR="00964930" w:rsidRPr="00964930" w:rsidRDefault="00964930" w:rsidP="00964930">
            <w:r w:rsidRPr="00964930">
              <w:t>ные расписки</w:t>
            </w:r>
          </w:p>
        </w:tc>
        <w:tc>
          <w:tcPr>
            <w:tcW w:w="0" w:type="auto"/>
          </w:tcPr>
          <w:p w14:paraId="480047CC" w14:textId="77777777" w:rsidR="00964930" w:rsidRPr="00964930" w:rsidRDefault="00964930" w:rsidP="00964930">
            <w:r w:rsidRPr="00964930">
              <w:t xml:space="preserve">  Иностранные</w:t>
            </w:r>
          </w:p>
          <w:p w14:paraId="4DCF39CC" w14:textId="77777777" w:rsidR="00964930" w:rsidRPr="00964930" w:rsidRDefault="00964930" w:rsidP="00964930">
            <w:r w:rsidRPr="00964930">
              <w:t>или российские эмитенты</w:t>
            </w:r>
          </w:p>
        </w:tc>
        <w:tc>
          <w:tcPr>
            <w:tcW w:w="0" w:type="auto"/>
          </w:tcPr>
          <w:p w14:paraId="21E91509" w14:textId="77777777" w:rsidR="00964930" w:rsidRPr="00964930" w:rsidRDefault="00964930" w:rsidP="00964930">
            <w:r w:rsidRPr="00964930">
              <w:t xml:space="preserve">  Как по базовым</w:t>
            </w:r>
          </w:p>
          <w:p w14:paraId="05D8D084" w14:textId="77777777" w:rsidR="00964930" w:rsidRPr="00964930" w:rsidRDefault="00964930" w:rsidP="00964930">
            <w:r w:rsidRPr="00964930">
              <w:t>акциям, но через</w:t>
            </w:r>
          </w:p>
          <w:p w14:paraId="69C40E0D" w14:textId="77777777" w:rsidR="00964930" w:rsidRPr="00964930" w:rsidRDefault="00964930" w:rsidP="00964930">
            <w:r w:rsidRPr="00964930">
              <w:t>расписку</w:t>
            </w:r>
          </w:p>
        </w:tc>
        <w:tc>
          <w:tcPr>
            <w:tcW w:w="0" w:type="auto"/>
          </w:tcPr>
          <w:p w14:paraId="215BE81C" w14:textId="77777777" w:rsidR="00964930" w:rsidRPr="00964930" w:rsidRDefault="00964930" w:rsidP="00964930">
            <w:r w:rsidRPr="00964930">
              <w:t xml:space="preserve">  Сопоставим</w:t>
            </w:r>
          </w:p>
          <w:p w14:paraId="5DE4366A" w14:textId="77777777" w:rsidR="00964930" w:rsidRPr="00964930" w:rsidRDefault="00964930" w:rsidP="00964930">
            <w:r w:rsidRPr="00964930">
              <w:t>с акциями эмитента</w:t>
            </w:r>
          </w:p>
        </w:tc>
        <w:tc>
          <w:tcPr>
            <w:tcW w:w="0" w:type="auto"/>
          </w:tcPr>
          <w:p w14:paraId="17085BD9" w14:textId="77777777" w:rsidR="00964930" w:rsidRPr="00964930" w:rsidRDefault="00964930" w:rsidP="00964930">
            <w:r w:rsidRPr="00964930">
              <w:t xml:space="preserve">  Может быть</w:t>
            </w:r>
          </w:p>
          <w:p w14:paraId="36B8576B" w14:textId="77777777" w:rsidR="00964930" w:rsidRPr="00964930" w:rsidRDefault="00964930" w:rsidP="00964930">
            <w:r w:rsidRPr="00964930">
              <w:t>ниже, чем</w:t>
            </w:r>
          </w:p>
          <w:p w14:paraId="58FE7791" w14:textId="77777777" w:rsidR="00964930" w:rsidRPr="00964930" w:rsidRDefault="00964930" w:rsidP="00964930">
            <w:r w:rsidRPr="00964930">
              <w:t>по акциям</w:t>
            </w:r>
          </w:p>
        </w:tc>
        <w:tc>
          <w:tcPr>
            <w:tcW w:w="0" w:type="auto"/>
          </w:tcPr>
          <w:p w14:paraId="353DCB65" w14:textId="77777777" w:rsidR="00964930" w:rsidRPr="00964930" w:rsidRDefault="00964930" w:rsidP="00964930">
            <w:r w:rsidRPr="00964930">
              <w:t xml:space="preserve">  От 3-5 лет</w:t>
            </w:r>
          </w:p>
        </w:tc>
      </w:tr>
    </w:tbl>
    <w:p w14:paraId="7BEC2F86" w14:textId="77777777" w:rsidR="00964930" w:rsidRPr="00964930" w:rsidRDefault="00964930" w:rsidP="00964930">
      <w:r w:rsidRPr="00964930">
        <w:lastRenderedPageBreak/>
        <w:t>ОФЗ считаются базовым инструментом для консервативных инвестиций и используются для финансирования бюджета государства. Облигации федерального займа выпускает государство, а инвестор фактически даёт деньги в долг государству.</w:t>
      </w:r>
    </w:p>
    <w:p w14:paraId="2EE82E07" w14:textId="77777777" w:rsidR="00964930" w:rsidRPr="00964930" w:rsidRDefault="00964930" w:rsidP="00964930">
      <w:r w:rsidRPr="00964930">
        <w:t>Паевые инвестиционные фонды - это фонды, чьи бумаги торгуются на бирже и повторяют индекс или корзину активов. Они позволяют покупать сразу корзину активов по одной бумаге и упрощают диверсификацию портфеля частного инвестора.</w:t>
      </w:r>
    </w:p>
    <w:p w14:paraId="1C3A903F" w14:textId="77777777" w:rsidR="00964930" w:rsidRPr="00964930" w:rsidRDefault="00964930" w:rsidP="00964930">
      <w:r w:rsidRPr="00964930">
        <w:t>Как устроена торговля бумагами на фондовом рынке</w:t>
      </w:r>
    </w:p>
    <w:p w14:paraId="0DBC823A" w14:textId="77777777" w:rsidR="00964930" w:rsidRPr="00964930" w:rsidRDefault="00964930" w:rsidP="00964930">
      <w:r w:rsidRPr="00964930">
        <w:t>Торговля бумагами на фондовом рынке идет через брокера и биржу в электронном виде.</w:t>
      </w:r>
    </w:p>
    <w:p w14:paraId="13DCAD89" w14:textId="77777777" w:rsidR="00964930" w:rsidRPr="00964930" w:rsidRDefault="00964930" w:rsidP="00964930">
      <w:r w:rsidRPr="00964930">
        <w:t>Брокер - это лицензированная компания, которая по договору открывает счёт и передает заявки клиента на биржу. Брокер открывает доступ частному инвестору к торгам на бирже и предоставляет торговое приложение.</w:t>
      </w:r>
    </w:p>
    <w:p w14:paraId="13FA18AB" w14:textId="77777777" w:rsidR="00964930" w:rsidRPr="00964930" w:rsidRDefault="00964930" w:rsidP="00964930">
      <w:r w:rsidRPr="00964930">
        <w:t>Биржа - это организованная площадка для сделок с ценными бумагами, где заявки сводятся по правилам торгов. Московская биржа предоставляет площадку для торговли акциями, облигациями и фондовыми активами частных и институциональных инвесторов. Санкт Петербургская биржа работает как торговая площадка в том числе для иностранных акций и других бумаг, доступных российским инвесторам.</w:t>
      </w:r>
    </w:p>
    <w:p w14:paraId="7C911EED" w14:textId="77777777" w:rsidR="00964930" w:rsidRPr="00964930" w:rsidRDefault="00964930" w:rsidP="00964930">
      <w:r w:rsidRPr="00964930">
        <w:t>Кастодиан или депозитарий - это организация, которая учитывает права собственности на ценные бумаги на специальных счетах. Депозитарий хранит записи о том, какие бумаги принадлежат инвестору, и проводит операции по зачислению и списанию. Такой учет снижает операционные риски и помогает защитить права инвесторов.</w:t>
      </w:r>
    </w:p>
    <w:p w14:paraId="665C5CE3" w14:textId="77777777" w:rsidR="00964930" w:rsidRPr="00964930" w:rsidRDefault="00964930" w:rsidP="00964930">
      <w:r w:rsidRPr="00964930">
        <w:t>Если инвестиции кажутся сложными, можно выбрать вклад</w:t>
      </w:r>
    </w:p>
    <w:p w14:paraId="006454CC" w14:textId="77777777" w:rsidR="00964930" w:rsidRPr="00964930" w:rsidRDefault="00964930" w:rsidP="00964930">
      <w:r w:rsidRPr="00964930">
        <w:t>Деньги на вкладе застрахованы, а на Сравни можно изучить ставки всех ведущих банков</w:t>
      </w:r>
    </w:p>
    <w:p w14:paraId="2415D1E7" w14:textId="77777777" w:rsidR="00964930" w:rsidRPr="00964930" w:rsidRDefault="00964930" w:rsidP="00964930">
      <w:r w:rsidRPr="00964930">
        <w:t>Инвестиции в акции: доходность, риски и дивиденды</w:t>
      </w:r>
    </w:p>
    <w:p w14:paraId="742262CF" w14:textId="77777777" w:rsidR="00964930" w:rsidRPr="00964930" w:rsidRDefault="00964930" w:rsidP="00964930">
      <w:r w:rsidRPr="00964930">
        <w:t>Инвестиции в акции дают право на долю в бизнесе и возможный рост стоимости акций. Долгосрочные инвестиции в акции подходят тем, кто готов переносить колебания цен и держать портфель несколько лет. По данным Банка России, значительная часть частных инвесторов использует фондовый рынок для накоплений и получения дополнительного дохода.</w:t>
      </w:r>
    </w:p>
    <w:p w14:paraId="663589E5" w14:textId="77777777" w:rsidR="00964930" w:rsidRPr="00964930" w:rsidRDefault="00964930" w:rsidP="00964930">
      <w:r w:rsidRPr="00964930">
        <w:t>Индекс Мосбиржи отражает среднюю динамику крупнейших российских акций и служит ориентиром для оценки состояния фондового рынка. Доходность по акциям и облигациям часто сравнивают с доходностью Индекса Мосбиржи и доходностью ОФЗ, которые публикуют Московская биржа и Минфин России.</w:t>
      </w:r>
    </w:p>
    <w:p w14:paraId="2EF80935" w14:textId="77777777" w:rsidR="00964930" w:rsidRPr="00964930" w:rsidRDefault="00964930" w:rsidP="00964930">
      <w:r w:rsidRPr="00964930">
        <w:t>Дивидендная доходность - это отношение суммы дивидендов за год к цене акции, которое инвестор может использовать для оценки денежного потока.</w:t>
      </w:r>
    </w:p>
    <w:p w14:paraId="7C86091F" w14:textId="77777777" w:rsidR="00964930" w:rsidRPr="00964930" w:rsidRDefault="00964930" w:rsidP="00964930">
      <w:r w:rsidRPr="00964930">
        <w:t>Высокая волатильность акций повышает риск краткосрочных убытков для инвестора. Волатильность - это сила и частота колебаний цены бумаги за период. При высокой волатильности портфель может сильно менять стоимость в течение короткого времени.</w:t>
      </w:r>
    </w:p>
    <w:p w14:paraId="3D18E66B" w14:textId="77777777" w:rsidR="00964930" w:rsidRPr="00964930" w:rsidRDefault="00964930" w:rsidP="00964930">
      <w:r w:rsidRPr="00964930">
        <w:t>Высокая волатильность акций в сочетании с отсутствием диверсификации портфеля ведёт к высокому риску потери значительной части капитала даже за короткий срок.</w:t>
      </w:r>
    </w:p>
    <w:p w14:paraId="7F4C6FF5" w14:textId="77777777" w:rsidR="00964930" w:rsidRPr="00964930" w:rsidRDefault="00964930" w:rsidP="00964930">
      <w:r w:rsidRPr="00964930">
        <w:t>ОФЗ: государственные облигации России для частных инвесторов</w:t>
      </w:r>
    </w:p>
    <w:p w14:paraId="32700915" w14:textId="77777777" w:rsidR="00964930" w:rsidRPr="00964930" w:rsidRDefault="00964930" w:rsidP="00964930">
      <w:r w:rsidRPr="00964930">
        <w:lastRenderedPageBreak/>
        <w:t>Читать по теме</w:t>
      </w:r>
    </w:p>
    <w:p w14:paraId="0F1946DE" w14:textId="77777777" w:rsidR="00964930" w:rsidRPr="00964930" w:rsidRDefault="00964930" w:rsidP="00964930">
      <w:r w:rsidRPr="00964930">
        <w:t>Основные активы на фондовом рынке: акции, облигации, фонды, металлы</w:t>
      </w:r>
    </w:p>
    <w:p w14:paraId="57C07D20" w14:textId="77777777" w:rsidR="00964930" w:rsidRPr="00964930" w:rsidRDefault="00964930" w:rsidP="00964930">
      <w:r w:rsidRPr="00964930">
        <w:t>Активы на фондовом рынке включают акции, облигации, фонды, структурные продукты и биржевые товары. Для частного инвестора базовый набор часто строится из акций, ОФЗ, корпоративных облигаций и паевых инвестиционных фондов. По данным Московской биржи, доля частных инвесторов в обороте по акциям и фондам заметно выросла за последние годы.</w:t>
      </w:r>
    </w:p>
    <w:p w14:paraId="0E8D2399" w14:textId="77777777" w:rsidR="00964930" w:rsidRPr="00964930" w:rsidRDefault="00964930" w:rsidP="00964930">
      <w:r w:rsidRPr="00964930">
        <w:t>Торговая площадка Московской биржи даёт доступ к акциям, облигациям, валюте, деривативам и биржевым фондам. СПБ Биржа дополняет список активов и дает инвесторам расширенный выбор бумаг. По данным Банка России, профессиональные участники рынка ценных бумаг обязаны раскрывать условия доступа к этим активам и уровень рисков для клиентов.</w:t>
      </w:r>
    </w:p>
    <w:p w14:paraId="579B586E" w14:textId="77777777" w:rsidR="00964930" w:rsidRPr="00964930" w:rsidRDefault="00964930" w:rsidP="00964930">
      <w:r w:rsidRPr="00964930">
        <w:t>Биржевые активы для частного инвестора</w:t>
      </w:r>
    </w:p>
    <w:tbl>
      <w:tblPr>
        <w:tblW w:w="0" w:type="auto"/>
        <w:tblLook w:val="04A0" w:firstRow="1" w:lastRow="0" w:firstColumn="1" w:lastColumn="0" w:noHBand="0" w:noVBand="1"/>
      </w:tblPr>
      <w:tblGrid>
        <w:gridCol w:w="1750"/>
        <w:gridCol w:w="2989"/>
        <w:gridCol w:w="1840"/>
        <w:gridCol w:w="2492"/>
      </w:tblGrid>
      <w:tr w:rsidR="00964930" w:rsidRPr="00964930" w14:paraId="200BAD4C" w14:textId="77777777" w:rsidTr="00732170">
        <w:tc>
          <w:tcPr>
            <w:tcW w:w="0" w:type="auto"/>
          </w:tcPr>
          <w:p w14:paraId="7D9C6879" w14:textId="77777777" w:rsidR="00964930" w:rsidRPr="00964930" w:rsidRDefault="00964930" w:rsidP="00964930">
            <w:r w:rsidRPr="00964930">
              <w:t xml:space="preserve">  Актив</w:t>
            </w:r>
          </w:p>
        </w:tc>
        <w:tc>
          <w:tcPr>
            <w:tcW w:w="0" w:type="auto"/>
          </w:tcPr>
          <w:p w14:paraId="7460D51A" w14:textId="77777777" w:rsidR="00964930" w:rsidRPr="00964930" w:rsidRDefault="00964930" w:rsidP="00964930">
            <w:r w:rsidRPr="00964930">
              <w:t xml:space="preserve">  Минимальная сумма входа (ориентир)</w:t>
            </w:r>
          </w:p>
        </w:tc>
        <w:tc>
          <w:tcPr>
            <w:tcW w:w="0" w:type="auto"/>
          </w:tcPr>
          <w:p w14:paraId="41DC3CE8" w14:textId="77777777" w:rsidR="00964930" w:rsidRPr="00964930" w:rsidRDefault="00964930" w:rsidP="00964930">
            <w:r w:rsidRPr="00964930">
              <w:t xml:space="preserve">  Тип дохода</w:t>
            </w:r>
          </w:p>
        </w:tc>
        <w:tc>
          <w:tcPr>
            <w:tcW w:w="0" w:type="auto"/>
          </w:tcPr>
          <w:p w14:paraId="391970DD" w14:textId="77777777" w:rsidR="00964930" w:rsidRPr="00964930" w:rsidRDefault="00964930" w:rsidP="00964930">
            <w:r w:rsidRPr="00964930">
              <w:t xml:space="preserve">  Основная роль в портфеле</w:t>
            </w:r>
          </w:p>
        </w:tc>
      </w:tr>
      <w:tr w:rsidR="00964930" w:rsidRPr="00964930" w14:paraId="3DF0C687" w14:textId="77777777" w:rsidTr="00732170">
        <w:tc>
          <w:tcPr>
            <w:tcW w:w="0" w:type="auto"/>
          </w:tcPr>
          <w:p w14:paraId="7B03FC5F" w14:textId="77777777" w:rsidR="00964930" w:rsidRPr="00964930" w:rsidRDefault="00964930" w:rsidP="00964930">
            <w:r w:rsidRPr="00964930">
              <w:t xml:space="preserve">  Отдельные акции</w:t>
            </w:r>
          </w:p>
        </w:tc>
        <w:tc>
          <w:tcPr>
            <w:tcW w:w="0" w:type="auto"/>
          </w:tcPr>
          <w:p w14:paraId="62F5B874" w14:textId="77777777" w:rsidR="00964930" w:rsidRPr="00964930" w:rsidRDefault="00964930" w:rsidP="00964930">
            <w:r w:rsidRPr="00964930">
              <w:t xml:space="preserve">  От стоимости</w:t>
            </w:r>
          </w:p>
          <w:p w14:paraId="07B22238" w14:textId="77777777" w:rsidR="00964930" w:rsidRPr="00964930" w:rsidRDefault="00964930" w:rsidP="00964930">
            <w:r w:rsidRPr="00964930">
              <w:t>1 акции плюс</w:t>
            </w:r>
          </w:p>
          <w:p w14:paraId="57D77D48" w14:textId="77777777" w:rsidR="00964930" w:rsidRPr="00964930" w:rsidRDefault="00964930" w:rsidP="00964930">
            <w:r w:rsidRPr="00964930">
              <w:t>комиссия</w:t>
            </w:r>
          </w:p>
        </w:tc>
        <w:tc>
          <w:tcPr>
            <w:tcW w:w="0" w:type="auto"/>
          </w:tcPr>
          <w:p w14:paraId="00EE232E" w14:textId="77777777" w:rsidR="00964930" w:rsidRPr="00964930" w:rsidRDefault="00964930" w:rsidP="00964930">
            <w:r w:rsidRPr="00964930">
              <w:t xml:space="preserve">  Рост цены,</w:t>
            </w:r>
          </w:p>
          <w:p w14:paraId="4AC83E07" w14:textId="77777777" w:rsidR="00964930" w:rsidRPr="00964930" w:rsidRDefault="00964930" w:rsidP="00964930">
            <w:r w:rsidRPr="00964930">
              <w:t>дивидендная</w:t>
            </w:r>
          </w:p>
          <w:p w14:paraId="7F0073B9" w14:textId="77777777" w:rsidR="00964930" w:rsidRPr="00964930" w:rsidRDefault="00964930" w:rsidP="00964930">
            <w:r w:rsidRPr="00964930">
              <w:t>доходность</w:t>
            </w:r>
          </w:p>
        </w:tc>
        <w:tc>
          <w:tcPr>
            <w:tcW w:w="0" w:type="auto"/>
          </w:tcPr>
          <w:p w14:paraId="4F647C10" w14:textId="77777777" w:rsidR="00964930" w:rsidRPr="00964930" w:rsidRDefault="00964930" w:rsidP="00964930">
            <w:r w:rsidRPr="00964930">
              <w:t xml:space="preserve">  Рост капитала,</w:t>
            </w:r>
          </w:p>
          <w:p w14:paraId="5CF85564" w14:textId="77777777" w:rsidR="00964930" w:rsidRPr="00964930" w:rsidRDefault="00964930" w:rsidP="00964930">
            <w:r w:rsidRPr="00964930">
              <w:t>участие в бизнесе</w:t>
            </w:r>
          </w:p>
        </w:tc>
      </w:tr>
      <w:tr w:rsidR="00964930" w:rsidRPr="00964930" w14:paraId="52F8999E" w14:textId="77777777" w:rsidTr="00732170">
        <w:tc>
          <w:tcPr>
            <w:tcW w:w="0" w:type="auto"/>
          </w:tcPr>
          <w:p w14:paraId="58FD03C8" w14:textId="77777777" w:rsidR="00964930" w:rsidRPr="00964930" w:rsidRDefault="00964930" w:rsidP="00964930">
            <w:r w:rsidRPr="00964930">
              <w:t xml:space="preserve">   </w:t>
            </w:r>
          </w:p>
        </w:tc>
        <w:tc>
          <w:tcPr>
            <w:tcW w:w="0" w:type="auto"/>
          </w:tcPr>
          <w:p w14:paraId="7D86E838" w14:textId="77777777" w:rsidR="00964930" w:rsidRPr="00964930" w:rsidRDefault="00964930" w:rsidP="00964930">
            <w:r w:rsidRPr="00964930">
              <w:t>От 1 облигации,</w:t>
            </w:r>
          </w:p>
          <w:p w14:paraId="3B87A102" w14:textId="77777777" w:rsidR="00964930" w:rsidRPr="00964930" w:rsidRDefault="00964930" w:rsidP="00964930">
            <w:r w:rsidRPr="00964930">
              <w:t>обычно 1 000</w:t>
            </w:r>
          </w:p>
          <w:p w14:paraId="5D389C85" w14:textId="77777777" w:rsidR="00964930" w:rsidRPr="00964930" w:rsidRDefault="00964930" w:rsidP="00964930">
            <w:r w:rsidRPr="00964930">
              <w:t>номинал</w:t>
            </w:r>
          </w:p>
        </w:tc>
        <w:tc>
          <w:tcPr>
            <w:tcW w:w="0" w:type="auto"/>
          </w:tcPr>
          <w:p w14:paraId="5FD98F81" w14:textId="77777777" w:rsidR="00964930" w:rsidRPr="00964930" w:rsidRDefault="00964930" w:rsidP="00964930">
            <w:r w:rsidRPr="00964930">
              <w:t xml:space="preserve">  Купонный доход,</w:t>
            </w:r>
          </w:p>
          <w:p w14:paraId="38632500" w14:textId="77777777" w:rsidR="00964930" w:rsidRPr="00964930" w:rsidRDefault="00964930" w:rsidP="00964930">
            <w:r w:rsidRPr="00964930">
              <w:t>возможный рост</w:t>
            </w:r>
          </w:p>
          <w:p w14:paraId="4E8F425F" w14:textId="77777777" w:rsidR="00964930" w:rsidRPr="00964930" w:rsidRDefault="00964930" w:rsidP="00964930">
            <w:r w:rsidRPr="00964930">
              <w:t>цены</w:t>
            </w:r>
          </w:p>
        </w:tc>
        <w:tc>
          <w:tcPr>
            <w:tcW w:w="0" w:type="auto"/>
          </w:tcPr>
          <w:p w14:paraId="68F21A64" w14:textId="77777777" w:rsidR="00964930" w:rsidRPr="00964930" w:rsidRDefault="00964930" w:rsidP="00964930">
            <w:r w:rsidRPr="00964930">
              <w:t xml:space="preserve">  Стабилизация</w:t>
            </w:r>
          </w:p>
          <w:p w14:paraId="2AEB4D0A" w14:textId="77777777" w:rsidR="00964930" w:rsidRPr="00964930" w:rsidRDefault="00964930" w:rsidP="00964930">
            <w:r w:rsidRPr="00964930">
              <w:t>портфеля,</w:t>
            </w:r>
          </w:p>
          <w:p w14:paraId="1FF742E4" w14:textId="77777777" w:rsidR="00964930" w:rsidRPr="00964930" w:rsidRDefault="00964930" w:rsidP="00964930">
            <w:r w:rsidRPr="00964930">
              <w:t>регулярный</w:t>
            </w:r>
          </w:p>
          <w:p w14:paraId="6BCDD887" w14:textId="77777777" w:rsidR="00964930" w:rsidRPr="00964930" w:rsidRDefault="00964930" w:rsidP="00964930">
            <w:r w:rsidRPr="00964930">
              <w:t>денежный поток</w:t>
            </w:r>
          </w:p>
        </w:tc>
      </w:tr>
      <w:tr w:rsidR="00964930" w:rsidRPr="00964930" w14:paraId="3A87AEF5" w14:textId="77777777" w:rsidTr="00732170">
        <w:tc>
          <w:tcPr>
            <w:tcW w:w="0" w:type="auto"/>
          </w:tcPr>
          <w:p w14:paraId="262A35DD" w14:textId="77777777" w:rsidR="00964930" w:rsidRPr="00964930" w:rsidRDefault="00964930" w:rsidP="00964930">
            <w:r w:rsidRPr="00964930">
              <w:t xml:space="preserve">  БПИФ на индекс</w:t>
            </w:r>
          </w:p>
          <w:p w14:paraId="3C61359A" w14:textId="77777777" w:rsidR="00964930" w:rsidRPr="00964930" w:rsidRDefault="00964930" w:rsidP="00964930">
            <w:r w:rsidRPr="00964930">
              <w:t>Мосбиржи</w:t>
            </w:r>
          </w:p>
        </w:tc>
        <w:tc>
          <w:tcPr>
            <w:tcW w:w="0" w:type="auto"/>
          </w:tcPr>
          <w:p w14:paraId="7852385F" w14:textId="77777777" w:rsidR="00964930" w:rsidRPr="00964930" w:rsidRDefault="00964930" w:rsidP="00964930">
            <w:r w:rsidRPr="00964930">
              <w:t xml:space="preserve">  От 1 пая фонда</w:t>
            </w:r>
          </w:p>
        </w:tc>
        <w:tc>
          <w:tcPr>
            <w:tcW w:w="0" w:type="auto"/>
          </w:tcPr>
          <w:p w14:paraId="05499624" w14:textId="77777777" w:rsidR="00964930" w:rsidRPr="00964930" w:rsidRDefault="00964930" w:rsidP="00964930">
            <w:r w:rsidRPr="00964930">
              <w:t xml:space="preserve">  Рост цены пая,</w:t>
            </w:r>
          </w:p>
          <w:p w14:paraId="73119FB1" w14:textId="77777777" w:rsidR="00964930" w:rsidRPr="00964930" w:rsidRDefault="00964930" w:rsidP="00964930">
            <w:r w:rsidRPr="00964930">
              <w:t>дивиденды</w:t>
            </w:r>
          </w:p>
          <w:p w14:paraId="0628477C" w14:textId="77777777" w:rsidR="00964930" w:rsidRPr="00964930" w:rsidRDefault="00964930" w:rsidP="00964930">
            <w:r w:rsidRPr="00964930">
              <w:t>внутри фонда</w:t>
            </w:r>
          </w:p>
        </w:tc>
        <w:tc>
          <w:tcPr>
            <w:tcW w:w="0" w:type="auto"/>
          </w:tcPr>
          <w:p w14:paraId="524B0F07" w14:textId="77777777" w:rsidR="00964930" w:rsidRPr="00964930" w:rsidRDefault="00964930" w:rsidP="00964930">
            <w:r w:rsidRPr="00964930">
              <w:t xml:space="preserve">  Быстрая</w:t>
            </w:r>
          </w:p>
          <w:p w14:paraId="248C551D" w14:textId="77777777" w:rsidR="00964930" w:rsidRPr="00964930" w:rsidRDefault="00964930" w:rsidP="00964930">
            <w:r w:rsidRPr="00964930">
              <w:t>диверсификация</w:t>
            </w:r>
          </w:p>
          <w:p w14:paraId="36A9FDA5" w14:textId="77777777" w:rsidR="00964930" w:rsidRPr="00964930" w:rsidRDefault="00964930" w:rsidP="00964930">
            <w:r w:rsidRPr="00964930">
              <w:t>по акциям</w:t>
            </w:r>
          </w:p>
          <w:p w14:paraId="3274810D" w14:textId="77777777" w:rsidR="00964930" w:rsidRPr="00964930" w:rsidRDefault="00964930" w:rsidP="00964930">
            <w:r w:rsidRPr="00964930">
              <w:t>и облигациям</w:t>
            </w:r>
          </w:p>
        </w:tc>
      </w:tr>
      <w:tr w:rsidR="00964930" w:rsidRPr="00964930" w14:paraId="74504365" w14:textId="77777777" w:rsidTr="00732170">
        <w:tc>
          <w:tcPr>
            <w:tcW w:w="0" w:type="auto"/>
          </w:tcPr>
          <w:p w14:paraId="024FC1AD" w14:textId="77777777" w:rsidR="00964930" w:rsidRPr="00964930" w:rsidRDefault="00964930" w:rsidP="00964930">
            <w:r w:rsidRPr="00964930">
              <w:t xml:space="preserve">  Золото и другие</w:t>
            </w:r>
          </w:p>
          <w:p w14:paraId="48C5C710" w14:textId="77777777" w:rsidR="00964930" w:rsidRPr="00964930" w:rsidRDefault="00964930" w:rsidP="00964930">
            <w:r w:rsidRPr="00964930">
              <w:t>металлы</w:t>
            </w:r>
          </w:p>
        </w:tc>
        <w:tc>
          <w:tcPr>
            <w:tcW w:w="0" w:type="auto"/>
          </w:tcPr>
          <w:p w14:paraId="66729A03" w14:textId="77777777" w:rsidR="00964930" w:rsidRPr="00964930" w:rsidRDefault="00964930" w:rsidP="00964930">
            <w:r w:rsidRPr="00964930">
              <w:t xml:space="preserve">  От 1 лота</w:t>
            </w:r>
          </w:p>
          <w:p w14:paraId="558B56D4" w14:textId="77777777" w:rsidR="00964930" w:rsidRPr="00964930" w:rsidRDefault="00964930" w:rsidP="00964930">
            <w:r w:rsidRPr="00964930">
              <w:t>фьючерса или пая</w:t>
            </w:r>
          </w:p>
          <w:p w14:paraId="5D8EF8E0" w14:textId="77777777" w:rsidR="00964930" w:rsidRPr="00964930" w:rsidRDefault="00964930" w:rsidP="00964930">
            <w:r w:rsidRPr="00964930">
              <w:t>фонда</w:t>
            </w:r>
          </w:p>
        </w:tc>
        <w:tc>
          <w:tcPr>
            <w:tcW w:w="0" w:type="auto"/>
          </w:tcPr>
          <w:p w14:paraId="50EE9EDD" w14:textId="77777777" w:rsidR="00964930" w:rsidRPr="00964930" w:rsidRDefault="00964930" w:rsidP="00964930">
            <w:r w:rsidRPr="00964930">
              <w:t xml:space="preserve">  Изменение цены</w:t>
            </w:r>
          </w:p>
          <w:p w14:paraId="6D5156EE" w14:textId="77777777" w:rsidR="00964930" w:rsidRPr="00964930" w:rsidRDefault="00964930" w:rsidP="00964930">
            <w:r w:rsidRPr="00964930">
              <w:t>металла</w:t>
            </w:r>
          </w:p>
        </w:tc>
        <w:tc>
          <w:tcPr>
            <w:tcW w:w="0" w:type="auto"/>
          </w:tcPr>
          <w:p w14:paraId="6480CFB6" w14:textId="77777777" w:rsidR="00964930" w:rsidRPr="00964930" w:rsidRDefault="00964930" w:rsidP="00964930">
            <w:r w:rsidRPr="00964930">
              <w:t xml:space="preserve">  Хеджирование</w:t>
            </w:r>
          </w:p>
          <w:p w14:paraId="3CAD5E7F" w14:textId="77777777" w:rsidR="00964930" w:rsidRPr="00964930" w:rsidRDefault="00964930" w:rsidP="00964930">
            <w:r w:rsidRPr="00964930">
              <w:t>инфляционных</w:t>
            </w:r>
          </w:p>
          <w:p w14:paraId="620EFEC2" w14:textId="77777777" w:rsidR="00964930" w:rsidRPr="00964930" w:rsidRDefault="00964930" w:rsidP="00964930">
            <w:r w:rsidRPr="00964930">
              <w:t>и валютных рисков</w:t>
            </w:r>
          </w:p>
        </w:tc>
      </w:tr>
    </w:tbl>
    <w:p w14:paraId="4636819C" w14:textId="77777777" w:rsidR="00964930" w:rsidRPr="00964930" w:rsidRDefault="00964930" w:rsidP="00964930">
      <w:r w:rsidRPr="00964930">
        <w:t>Цифры по минимальной сумме входа приведены как ориентир; точные значения и лоты зависят от конкретного эмитента и биржи по данным биржевых спецификаций.</w:t>
      </w:r>
    </w:p>
    <w:p w14:paraId="34172A8B" w14:textId="77777777" w:rsidR="00964930" w:rsidRPr="00964930" w:rsidRDefault="00964930" w:rsidP="00964930">
      <w:r w:rsidRPr="00964930">
        <w:t>Рыночная капитализация - это общая стоимость компании на фондовом рынке, равная цене акции, умноженной на количество бумаг. Рыночная капитализация помогает оценить размер эмитента и его роль в индексе. Для базовых индексов, таких как Индекс Мосбиржи, крупные эмитенты дают основной вклад в динамику.</w:t>
      </w:r>
    </w:p>
    <w:p w14:paraId="77C7ED69" w14:textId="77777777" w:rsidR="00964930" w:rsidRPr="00964930" w:rsidRDefault="00964930" w:rsidP="00964930">
      <w:r w:rsidRPr="00964930">
        <w:t>Как частному инвестору выбрать брокера и тариф</w:t>
      </w:r>
    </w:p>
    <w:p w14:paraId="4BEBC9F5" w14:textId="77777777" w:rsidR="00964930" w:rsidRPr="00964930" w:rsidRDefault="00964930" w:rsidP="00964930">
      <w:r w:rsidRPr="00964930">
        <w:lastRenderedPageBreak/>
        <w:t>Выбор брокера влияет на комиссии, доступные рынки и сервис. По данным Банка России, брокер должен иметь лицензию профессионального участника рынка ценных бумаг и раскрывать тарифы и условия обслуживания. Регулирование рынка ценных бумаг требует, чтобы брокер информировал клиента о рисках и ограничениях по продуктам.</w:t>
      </w:r>
    </w:p>
    <w:p w14:paraId="2FAF9CBD" w14:textId="77777777" w:rsidR="00964930" w:rsidRPr="00964930" w:rsidRDefault="00964930" w:rsidP="00964930">
      <w:r w:rsidRPr="00964930">
        <w:t>При выборе брокера инвестор оценивает:</w:t>
      </w:r>
    </w:p>
    <w:p w14:paraId="7F1CC53D" w14:textId="77777777" w:rsidR="00964930" w:rsidRPr="00964930" w:rsidRDefault="00964930" w:rsidP="00964930">
      <w:pPr>
        <w:numPr>
          <w:ilvl w:val="0"/>
          <w:numId w:val="31"/>
        </w:numPr>
      </w:pPr>
      <w:r w:rsidRPr="00964930">
        <w:t>размер комиссий за сделки с акциями и облигациями;</w:t>
      </w:r>
    </w:p>
    <w:p w14:paraId="0DC7B969" w14:textId="77777777" w:rsidR="00964930" w:rsidRPr="00964930" w:rsidRDefault="00964930" w:rsidP="00964930">
      <w:pPr>
        <w:numPr>
          <w:ilvl w:val="0"/>
          <w:numId w:val="31"/>
        </w:numPr>
      </w:pPr>
      <w:r w:rsidRPr="00964930">
        <w:t>плату за обслуживание счёта и депозитарный учёт;</w:t>
      </w:r>
    </w:p>
    <w:p w14:paraId="4220BB8C" w14:textId="77777777" w:rsidR="00964930" w:rsidRPr="00964930" w:rsidRDefault="00964930" w:rsidP="00964930">
      <w:pPr>
        <w:numPr>
          <w:ilvl w:val="0"/>
          <w:numId w:val="31"/>
        </w:numPr>
      </w:pPr>
      <w:r w:rsidRPr="00964930">
        <w:t>надёжность и удобство торгового приложения;</w:t>
      </w:r>
    </w:p>
    <w:p w14:paraId="7CC7D1DB" w14:textId="77777777" w:rsidR="00964930" w:rsidRPr="00964930" w:rsidRDefault="00964930" w:rsidP="00964930">
      <w:pPr>
        <w:numPr>
          <w:ilvl w:val="0"/>
          <w:numId w:val="31"/>
        </w:numPr>
      </w:pPr>
      <w:r w:rsidRPr="00964930">
        <w:t>доступ к Московской бирже и СПБ Бирже;</w:t>
      </w:r>
    </w:p>
    <w:p w14:paraId="18CAC342" w14:textId="77777777" w:rsidR="00964930" w:rsidRPr="00964930" w:rsidRDefault="00964930" w:rsidP="00964930">
      <w:pPr>
        <w:numPr>
          <w:ilvl w:val="0"/>
          <w:numId w:val="31"/>
        </w:numPr>
      </w:pPr>
      <w:r w:rsidRPr="00964930">
        <w:t>наличие аналитики, обучения и поддержки.</w:t>
      </w:r>
    </w:p>
    <w:p w14:paraId="35B188D4" w14:textId="77777777" w:rsidR="00964930" w:rsidRPr="00964930" w:rsidRDefault="00964930" w:rsidP="00964930">
      <w:r w:rsidRPr="00964930">
        <w:t>По данным брокеров, в большинстве тарифов комиссия за сделку по акциям составляет доли процента от оборота, а иногда фиксируется минимальная сумма за операцию; точные условия указаны в вашем договоре.</w:t>
      </w:r>
    </w:p>
    <w:p w14:paraId="76DAFC49" w14:textId="77777777" w:rsidR="00964930" w:rsidRPr="00964930" w:rsidRDefault="00964930" w:rsidP="00964930">
      <w:r w:rsidRPr="00964930">
        <w:t>Типы брокерских комиссий включают фиксированную плату за сделку, процент от оборота и абонентскую плату за тариф. Диверсификация портфеля помогает распределить деньги между разными активами и снижает риск. По отраслевой практике, базовый портфель частного инвестора включает акции, облигации и паи паевых инвестиционных фондов на широкие индексы. Диверсификация портфеля снижает влияние падения одной бумаги на всю доходность и помогает стабилизировать результат.</w:t>
      </w:r>
    </w:p>
    <w:p w14:paraId="4A0D8377" w14:textId="77777777" w:rsidR="00964930" w:rsidRPr="00964930" w:rsidRDefault="00964930" w:rsidP="00964930">
      <w:r w:rsidRPr="00964930">
        <w:t>Простой портфель для долгосрочных целей может включать:</w:t>
      </w:r>
    </w:p>
    <w:p w14:paraId="03794B52" w14:textId="77777777" w:rsidR="00964930" w:rsidRPr="00964930" w:rsidRDefault="00964930" w:rsidP="00964930">
      <w:r w:rsidRPr="00964930">
        <w:t xml:space="preserve"> </w:t>
      </w:r>
    </w:p>
    <w:p w14:paraId="5F4B2928" w14:textId="77777777" w:rsidR="00964930" w:rsidRPr="00964930" w:rsidRDefault="00964930" w:rsidP="00964930">
      <w:pPr>
        <w:numPr>
          <w:ilvl w:val="0"/>
          <w:numId w:val="32"/>
        </w:numPr>
      </w:pPr>
      <w:r w:rsidRPr="00964930">
        <w:t>часть в БПИФ на Индекс Мосбиржи или другие индексы акций;</w:t>
      </w:r>
    </w:p>
    <w:p w14:paraId="6176CF5A" w14:textId="77777777" w:rsidR="00964930" w:rsidRPr="00964930" w:rsidRDefault="00964930" w:rsidP="00964930">
      <w:pPr>
        <w:numPr>
          <w:ilvl w:val="0"/>
          <w:numId w:val="32"/>
        </w:numPr>
      </w:pPr>
      <w:r w:rsidRPr="00964930">
        <w:t>часть в акциях отдельных эмитентов из разных отраслей;</w:t>
      </w:r>
    </w:p>
    <w:p w14:paraId="25FD9826" w14:textId="77777777" w:rsidR="00964930" w:rsidRPr="00964930" w:rsidRDefault="00964930" w:rsidP="00964930">
      <w:pPr>
        <w:numPr>
          <w:ilvl w:val="0"/>
          <w:numId w:val="32"/>
        </w:numPr>
      </w:pPr>
      <w:r w:rsidRPr="00964930">
        <w:t>небольшую долю в металлах или других защитных активах.</w:t>
      </w:r>
    </w:p>
    <w:p w14:paraId="0CC2A53A" w14:textId="77777777" w:rsidR="00964930" w:rsidRPr="00964930" w:rsidRDefault="00964930" w:rsidP="00964930">
      <w:r w:rsidRPr="00964930">
        <w:t>Горизонт инвестирования влияет на долю акций и облигаций. Для долгосрочных целей дольше пяти лет долю акций и БПИФ обычно делают выше, а для сроков до трех лет увеличивают долю ОФЗ и других облигаций. Долгосрочные инвестиции в акции предполагают, что инвестор готов держать бумаги и при временных просадках рынка.</w:t>
      </w:r>
    </w:p>
    <w:p w14:paraId="2249571F" w14:textId="77777777" w:rsidR="00964930" w:rsidRPr="00964930" w:rsidRDefault="00964930" w:rsidP="00964930">
      <w:r w:rsidRPr="00964930">
        <w:t>Государственное регулирование фондового рынка РФ</w:t>
      </w:r>
    </w:p>
    <w:p w14:paraId="72A00AD0" w14:textId="77777777" w:rsidR="00964930" w:rsidRPr="00964930" w:rsidRDefault="00964930" w:rsidP="00964930">
      <w:r w:rsidRPr="00964930">
        <w:t>Ррегулирование рынка ценных бумаг включает требования к капиталу брокеров, порядку раскрытия информации и защите прав инвесторов. Банк России обеспечивает защиту прав инвесторов, контролирует соблюдение норм и может применять меры к нарушителям. Минфин России через выпуск ОФЗ задает ориентиры по доходности безрисковых инструментов для внутреннего рынка.</w:t>
      </w:r>
    </w:p>
    <w:p w14:paraId="00CBC381" w14:textId="77777777" w:rsidR="00964930" w:rsidRPr="00964930" w:rsidRDefault="00964930" w:rsidP="00964930">
      <w:r w:rsidRPr="00964930">
        <w:t>Государственное регулирование фондового рынка снижает системные риски, но не отменяет рыночный риск для инвестора. Риски фондового рынка остаются на стороне инвестора, который принимает решения по покупке и продаже бумаг. Защита прав инвесторов не гарантирует доход, но помогает снизить правовые и операционные риски.</w:t>
      </w:r>
    </w:p>
    <w:p w14:paraId="2417DB98" w14:textId="77777777" w:rsidR="00964930" w:rsidRPr="00964930" w:rsidRDefault="00964930" w:rsidP="00964930">
      <w:r w:rsidRPr="00964930">
        <w:lastRenderedPageBreak/>
        <w:t>Как открыть брокерский счет и купить первую акцию</w:t>
      </w:r>
    </w:p>
    <w:p w14:paraId="425024BF" w14:textId="77777777" w:rsidR="00964930" w:rsidRPr="00964930" w:rsidRDefault="00964930" w:rsidP="00964930">
      <w:pPr>
        <w:numPr>
          <w:ilvl w:val="0"/>
          <w:numId w:val="33"/>
        </w:numPr>
      </w:pPr>
      <w:r w:rsidRPr="00964930">
        <w:t>Выберите брокера с лицензией Банка России и доступом к нужным биржам, используя раскрытую информацию о тарифах и рисках.</w:t>
      </w:r>
    </w:p>
    <w:p w14:paraId="179E8027" w14:textId="77777777" w:rsidR="00964930" w:rsidRPr="00964930" w:rsidRDefault="00964930" w:rsidP="00964930">
      <w:pPr>
        <w:numPr>
          <w:ilvl w:val="0"/>
          <w:numId w:val="33"/>
        </w:numPr>
      </w:pPr>
      <w:r w:rsidRPr="00964930">
        <w:t>Подайте заявку на открытие брокерского счета онлайн через сайт или приложение брокера, подтвердите личность и подпишите договор в электронной форме.</w:t>
      </w:r>
    </w:p>
    <w:p w14:paraId="36A72259" w14:textId="77777777" w:rsidR="00964930" w:rsidRPr="00964930" w:rsidRDefault="00964930" w:rsidP="00964930">
      <w:pPr>
        <w:numPr>
          <w:ilvl w:val="0"/>
          <w:numId w:val="33"/>
        </w:numPr>
      </w:pPr>
      <w:r w:rsidRPr="00964930">
        <w:t>Откройте связанный банковский счет или укажите существующий, пополните брокерский счет на нужную сумму с учетом комиссий.</w:t>
      </w:r>
    </w:p>
    <w:p w14:paraId="44DD836D" w14:textId="77777777" w:rsidR="00964930" w:rsidRPr="00964930" w:rsidRDefault="00964930" w:rsidP="00964930">
      <w:pPr>
        <w:numPr>
          <w:ilvl w:val="0"/>
          <w:numId w:val="33"/>
        </w:numPr>
      </w:pPr>
      <w:r w:rsidRPr="00964930">
        <w:t>Установите торговое приложение брокера, войдите в личный кабинет и найдите торговую площадку Московской биржи или другой нужный вам рынок.</w:t>
      </w:r>
    </w:p>
    <w:p w14:paraId="0107D74D" w14:textId="77777777" w:rsidR="00964930" w:rsidRPr="00964930" w:rsidRDefault="00964930" w:rsidP="00964930">
      <w:pPr>
        <w:numPr>
          <w:ilvl w:val="0"/>
          <w:numId w:val="33"/>
        </w:numPr>
      </w:pPr>
      <w:r w:rsidRPr="00964930">
        <w:t>Выберите ценную бумагу, например акцию из Индекса Мосбиржи или ОФЗ, изучите карточку инструмента и риски, укажите количество лотов.</w:t>
      </w:r>
    </w:p>
    <w:p w14:paraId="24DB4B43" w14:textId="77777777" w:rsidR="00964930" w:rsidRPr="00964930" w:rsidRDefault="00964930" w:rsidP="00964930">
      <w:pPr>
        <w:numPr>
          <w:ilvl w:val="0"/>
          <w:numId w:val="33"/>
        </w:numPr>
      </w:pPr>
      <w:r w:rsidRPr="00964930">
        <w:t>Создайте заявку «покупка», выберите рыночный или лимитный тип, проверьте сумму и отправьте приказ на биржу.</w:t>
      </w:r>
    </w:p>
    <w:p w14:paraId="0BE31C37" w14:textId="77777777" w:rsidR="00964930" w:rsidRPr="00964930" w:rsidRDefault="00964930" w:rsidP="00964930">
      <w:pPr>
        <w:numPr>
          <w:ilvl w:val="0"/>
          <w:numId w:val="33"/>
        </w:numPr>
      </w:pPr>
      <w:r w:rsidRPr="00964930">
        <w:t>После исполнения заявки проверьте, что бумаги зачислены в депозитарий, а в приложении появился новый актив на счете.</w:t>
      </w:r>
    </w:p>
    <w:p w14:paraId="22BE24EA" w14:textId="77777777" w:rsidR="00964930" w:rsidRPr="00964930" w:rsidRDefault="00964930" w:rsidP="00964930">
      <w:r w:rsidRPr="00964930">
        <w:t>Брокер открывает доступ частному инвестору к торгам на бирже и передает заявки на покупку и продажу ценных бумаг. Открытие брокерского счета онлайн позволяет начать инвестировать без посещения офиса.</w:t>
      </w:r>
    </w:p>
    <w:p w14:paraId="739AE64E" w14:textId="77777777" w:rsidR="00964930" w:rsidRPr="00964930" w:rsidRDefault="00964930" w:rsidP="00964930">
      <w:r w:rsidRPr="00964930">
        <w:t>Практический сценарий: путь инвестора от первого счета до первой сделки</w:t>
      </w:r>
    </w:p>
    <w:p w14:paraId="188236DC" w14:textId="77777777" w:rsidR="00964930" w:rsidRPr="00964930" w:rsidRDefault="00964930" w:rsidP="00964930">
      <w:r w:rsidRPr="00964930">
        <w:t>Представьте, что вы открываете брокерский счет с 100 000 , покупаете паи паевого инвестиционного фонда на индекс Мосбиржи и ОФЗ на срок три года. Такой сценарий позволяет разделить деньги между рисковыми и более стабильными инструментами. Доход по паям зависит от динамики Индекса Мосбиржи, а купоны по ОФЗ обеспечивают более предсказуемый денежный поток.</w:t>
      </w:r>
    </w:p>
    <w:p w14:paraId="567F6306" w14:textId="77777777" w:rsidR="00964930" w:rsidRPr="00964930" w:rsidRDefault="00964930" w:rsidP="00964930">
      <w:r w:rsidRPr="00964930">
        <w:t>Вы можете распределить, например, 60% средств на паи на индекс Мосбиржи и 40% в ОФЗ. Эта структура создает базовую диверсификацию портфеля между акциями и облигациями. При росте индекса инвестор получает прирост капитала, а при слабой динамике часть дохода поступает в виде купонов по ОФЗ.</w:t>
      </w:r>
    </w:p>
    <w:p w14:paraId="7006B37F" w14:textId="77777777" w:rsidR="00964930" w:rsidRPr="00964930" w:rsidRDefault="00964930" w:rsidP="00964930">
      <w:r w:rsidRPr="00964930">
        <w:t>При выборе активов инвестор учитывает личный горизонт и отношение к риску. Для более осторожного подхода долю ОФЗ и облигаций с фиксированным купоном увеличивают, а долю акций и паев сокращают. При агрессивном подходе доля акций и фондов выше, но риск краткосрочных просадок портфеля тоже растет.</w:t>
      </w:r>
    </w:p>
    <w:p w14:paraId="4C20F291" w14:textId="77777777" w:rsidR="00964930" w:rsidRPr="00964930" w:rsidRDefault="00964930" w:rsidP="00964930">
      <w:r w:rsidRPr="00964930">
        <w:t>Если инвестиции кажутся сложными, можно выбрать вклад</w:t>
      </w:r>
    </w:p>
    <w:p w14:paraId="27068004" w14:textId="77777777" w:rsidR="00964930" w:rsidRPr="00964930" w:rsidRDefault="00964930" w:rsidP="00964930">
      <w:r w:rsidRPr="00964930">
        <w:t>Деньги на вкладе застрахованы, а на Сравни можно изучить ставки всех ведущих банков</w:t>
      </w:r>
    </w:p>
    <w:p w14:paraId="3F69DD0A" w14:textId="77777777" w:rsidR="00964930" w:rsidRPr="00964930" w:rsidRDefault="00964930" w:rsidP="00964930">
      <w:r w:rsidRPr="00964930">
        <w:t>Часто задаваемые вопросы</w:t>
      </w:r>
    </w:p>
    <w:p w14:paraId="5B519C54" w14:textId="77777777" w:rsidR="00964930" w:rsidRPr="00964930" w:rsidRDefault="00964930" w:rsidP="00964930">
      <w:r w:rsidRPr="00964930">
        <w:t>Что такое фондовый рынок и зачем он нужен простому человеку?</w:t>
      </w:r>
    </w:p>
    <w:p w14:paraId="64E7183B" w14:textId="77777777" w:rsidR="00964930" w:rsidRPr="00964930" w:rsidRDefault="00964930" w:rsidP="00964930">
      <w:r w:rsidRPr="00964930">
        <w:t xml:space="preserve">Фондовый рынок - это часть финансовой системы, где люди и компании покупают и продают ценные бумаги через брокера и биржу. Рынок ценных бумаг помогает простому человеку инвестировать свободные деньги и формировать капитал на крупные цели, </w:t>
      </w:r>
      <w:r w:rsidRPr="00964930">
        <w:lastRenderedPageBreak/>
        <w:t xml:space="preserve">такие как образование или </w:t>
      </w:r>
      <w:r w:rsidRPr="00964930">
        <w:rPr>
          <w:b/>
        </w:rPr>
        <w:t>пенсия</w:t>
      </w:r>
      <w:r w:rsidRPr="00964930">
        <w:t xml:space="preserve">. </w:t>
      </w:r>
      <w:r w:rsidRPr="00964930">
        <w:rPr>
          <w:b/>
        </w:rPr>
        <w:t>Банк России</w:t>
      </w:r>
      <w:r w:rsidRPr="00964930">
        <w:t xml:space="preserve"> контролирует этот рынок и следит за защитой прав инвесторов.</w:t>
      </w:r>
    </w:p>
    <w:p w14:paraId="109987D9" w14:textId="77777777" w:rsidR="00964930" w:rsidRPr="00964930" w:rsidRDefault="00964930" w:rsidP="00964930">
      <w:r w:rsidRPr="00964930">
        <w:t>Сколько можно заработать на инвестициях в акции и какие риски есть?</w:t>
      </w:r>
    </w:p>
    <w:p w14:paraId="6CFD3F56" w14:textId="77777777" w:rsidR="00964930" w:rsidRPr="00964930" w:rsidRDefault="00964930" w:rsidP="00964930">
      <w:r w:rsidRPr="00964930">
        <w:t>Доходность по акциям и облигациям зависит от индекса, типа эмитента и срока вложений. По данным Банка России и статистике рынка, значительная часть частных инвесторов ориентируется на динамику Индекса Мосбиржи и доходность ОФЗ как базовые ориентиры дохода и риска. Риски фондового рынка включают падение цен из за волатильности, возможные убытки и задержку достижения финансовых целей.</w:t>
      </w:r>
    </w:p>
    <w:p w14:paraId="4A73A63A" w14:textId="77777777" w:rsidR="00964930" w:rsidRPr="00964930" w:rsidRDefault="00964930" w:rsidP="00964930">
      <w:r w:rsidRPr="00964930">
        <w:t>Высокая волатильность акций повышает риск краткосрочных убытков для инвестора и может вызвать сильные просадки портфеля.</w:t>
      </w:r>
    </w:p>
    <w:p w14:paraId="51BCCCC5" w14:textId="77777777" w:rsidR="00964930" w:rsidRPr="00964930" w:rsidRDefault="00964930" w:rsidP="00964930">
      <w:r w:rsidRPr="00964930">
        <w:t>Чем отличаются акции от облигаций и что лучше для новичка?</w:t>
      </w:r>
    </w:p>
    <w:p w14:paraId="53088944" w14:textId="77777777" w:rsidR="00964930" w:rsidRPr="00964930" w:rsidRDefault="00964930" w:rsidP="00964930">
      <w:r w:rsidRPr="00964930">
        <w:t>Акция - это долевая ценная бумага, которая дает право на часть прибыли компании и голос при решениях акционеров. Облигация с фиксированным купоном - это долговой инструмент, по которому эмитент платит купонный доход и возвращает номинал к дате погашения. Дивидендная доходность по акциям зависит от решения компании, а купон по облигации закреплен в условиях займа. Выбор для новичка зависит от горизонта и готовности к риску: для более спокойного подхода полезно добавить в портфель ОФЗ и облигации, а долю акций и ETF использовать для роста капитала.</w:t>
      </w:r>
    </w:p>
    <w:p w14:paraId="0986DE88" w14:textId="77777777" w:rsidR="00964930" w:rsidRPr="00964930" w:rsidRDefault="00964930" w:rsidP="00964930">
      <w:r w:rsidRPr="00964930">
        <w:t>Что будет, если рынок акций снизится после покупки бумаг?</w:t>
      </w:r>
    </w:p>
    <w:p w14:paraId="1613BF4E" w14:textId="77777777" w:rsidR="00964930" w:rsidRPr="00964930" w:rsidRDefault="00964930" w:rsidP="00964930">
      <w:r w:rsidRPr="00964930">
        <w:t>Падение рынка акций снижает текущую стоимость портфеля, хотя количество бумаг на счете не меняется. Волатильность рынка может привести к временным убыткам даже при качественных эмитентах. Диверсификация портфеля снижает влияние падения одной бумаги на всю доходность и помогает пережить фазы снижения. Для долгосрочных инвесторов снижение часто рассматривается как часть рыночного цикла, но риск потерь при продаже в просадке сохраняется.</w:t>
      </w:r>
    </w:p>
    <w:p w14:paraId="0E9EDA26" w14:textId="77777777" w:rsidR="00964930" w:rsidRPr="00964930" w:rsidRDefault="00964930" w:rsidP="00964930">
      <w:r w:rsidRPr="00964930">
        <w:t>Кому подходят долгосрочные инвестиции в активы на фондовом рынке?</w:t>
      </w:r>
    </w:p>
    <w:p w14:paraId="7F2389DD" w14:textId="77777777" w:rsidR="00964930" w:rsidRPr="00964930" w:rsidRDefault="00964930" w:rsidP="00964930">
      <w:r w:rsidRPr="00964930">
        <w:t>Долгосрочные инвестиции в активы на фондовом рынке подходят людям, которые планируют цели на срок от трех-пяти лет и дольше. Такой инвестор обычно готов переносить волатильность и пополнять портфель постепенно. Для более осторожного профиля используют ОФЗ и облигации с фиксированным купоном, а для более рискованного профиля включают паи инвестиционных фондов на Индекс Мосбиржи и акции разных эмитентов.</w:t>
      </w:r>
    </w:p>
    <w:p w14:paraId="116CEDFB" w14:textId="77777777" w:rsidR="00964930" w:rsidRPr="00964930" w:rsidRDefault="00964930" w:rsidP="00964930">
      <w:r w:rsidRPr="00964930">
        <w:t>Как начать инвестировать: с чего начать на фондовом рынке и как оформить счет?</w:t>
      </w:r>
    </w:p>
    <w:p w14:paraId="1AF2720E" w14:textId="77777777" w:rsidR="00964930" w:rsidRPr="00964930" w:rsidRDefault="00964930" w:rsidP="00964930">
      <w:r w:rsidRPr="00964930">
        <w:t>Старт на фондовом рынке начинается с выбора брокера с лицензией Банка России и понятными тарифами. После выбора брокера инвестор проходит открытие брокерского счета онлайн, подтверждает личность и пополняет счёт через банк. Далее инвестор выбирает первую ценную бумагу, например ОФЗ или паи БПИФ и отправляет заявку на покупку через биржу. Сравните условия брокеров на Сравни, чтобы воспользоваться наиболее выгодным предложением.</w:t>
      </w:r>
    </w:p>
    <w:p w14:paraId="620E3B95" w14:textId="77777777" w:rsidR="00964930" w:rsidRPr="00964930" w:rsidRDefault="00964930" w:rsidP="00964930">
      <w:r w:rsidRPr="00964930">
        <w:t>Выбрать брокерскую компанию</w:t>
      </w:r>
    </w:p>
    <w:p w14:paraId="57109B52" w14:textId="77777777" w:rsidR="00964930" w:rsidRPr="00964930" w:rsidRDefault="00964930" w:rsidP="00964930">
      <w:r w:rsidRPr="00964930">
        <w:t>Сравните условия, тарифы и предложения ведущих компаний и выберите, где открыть брокерский счет</w:t>
      </w:r>
    </w:p>
    <w:p w14:paraId="33236A9D" w14:textId="77777777" w:rsidR="00964930" w:rsidRPr="00964930" w:rsidRDefault="00964930" w:rsidP="00964930">
      <w:r w:rsidRPr="00964930">
        <w:lastRenderedPageBreak/>
        <w:t>Важное кратко</w:t>
      </w:r>
    </w:p>
    <w:p w14:paraId="70BDC9FF" w14:textId="77777777" w:rsidR="00964930" w:rsidRPr="00964930" w:rsidRDefault="00964930" w:rsidP="00964930">
      <w:pPr>
        <w:numPr>
          <w:ilvl w:val="0"/>
          <w:numId w:val="34"/>
        </w:numPr>
      </w:pPr>
      <w:r w:rsidRPr="00964930">
        <w:t>Банк России регулирует и контролирует рынок ценных бумаг в РФ, а Московская биржа предоставляет площадку для торговли акциями, облигациями и фондовыми активами частных и институциональных инвесторов.</w:t>
      </w:r>
    </w:p>
    <w:p w14:paraId="3BFB27FC" w14:textId="77777777" w:rsidR="00964930" w:rsidRPr="00964930" w:rsidRDefault="00964930" w:rsidP="00964930">
      <w:pPr>
        <w:numPr>
          <w:ilvl w:val="0"/>
          <w:numId w:val="34"/>
        </w:numPr>
      </w:pPr>
      <w:r w:rsidRPr="00964930">
        <w:t>Частному инвестору остается выбрать брокера, настроить диверсификацию портфеля и сопоставить риски и цели по срокам.</w:t>
      </w:r>
    </w:p>
    <w:p w14:paraId="2D39BB0D" w14:textId="77777777" w:rsidR="00964930" w:rsidRPr="00964930" w:rsidRDefault="00964930" w:rsidP="00964930">
      <w:pPr>
        <w:numPr>
          <w:ilvl w:val="0"/>
          <w:numId w:val="34"/>
        </w:numPr>
      </w:pPr>
      <w:r w:rsidRPr="00964930">
        <w:t>Сравните комиссии и условия брокеров на финансовом маркетплейсе Сравни и подберите вариант, с которого вам удобно начать инвестировать.</w:t>
      </w:r>
    </w:p>
    <w:p w14:paraId="39EF9E7F" w14:textId="382308D2" w:rsidR="00964930" w:rsidRPr="00964930" w:rsidRDefault="000A185D" w:rsidP="00D241CC">
      <w:hyperlink r:id="rId44" w:history="1">
        <w:r w:rsidR="00964930" w:rsidRPr="00964930">
          <w:rPr>
            <w:rStyle w:val="a3"/>
          </w:rPr>
          <w:t>https://www.sravni.ru/text/fondovyj-rynok/</w:t>
        </w:r>
      </w:hyperlink>
    </w:p>
    <w:p w14:paraId="33DEED95" w14:textId="17501B60" w:rsidR="00E25EC7" w:rsidRPr="005236AD" w:rsidRDefault="00E25EC7" w:rsidP="00E25EC7">
      <w:pPr>
        <w:pStyle w:val="2"/>
      </w:pPr>
      <w:bookmarkStart w:id="145" w:name="_Toc226701297"/>
      <w:r w:rsidRPr="005236AD">
        <w:t>Life.ru, 09.04.2026, Верните 7% от НДФЛ: новая семейная налоговая выплата с 1 июня</w:t>
      </w:r>
      <w:bookmarkEnd w:id="145"/>
    </w:p>
    <w:p w14:paraId="0A4D3BCF" w14:textId="77777777" w:rsidR="00E25EC7" w:rsidRPr="005236AD" w:rsidRDefault="00E25EC7" w:rsidP="00EC26DD">
      <w:pPr>
        <w:pStyle w:val="3"/>
      </w:pPr>
      <w:bookmarkStart w:id="146" w:name="_Toc226701298"/>
      <w:r w:rsidRPr="005236AD">
        <w:t>Соцфонд с 1 июня 2026 начинает приём заявлений на новую семейную выплату. Работающие родители с двумя детьми могут вернуть часть НДФЛ. Условия, как рассчитать и куда подать заявление - в материале Life.ru.</w:t>
      </w:r>
      <w:bookmarkEnd w:id="146"/>
    </w:p>
    <w:p w14:paraId="4FFC1D09" w14:textId="5AD8C5C8" w:rsidR="00E25EC7" w:rsidRPr="005236AD" w:rsidRDefault="00E25EC7" w:rsidP="00E25EC7">
      <w:r w:rsidRPr="005236AD">
        <w:t xml:space="preserve">Социальный фонд России (СФР) с 1 июня 2026 года начинает приём заявлений на новую ежегодную семейную выплату. Работающие родители с двумя и более детьми смогут вернуть часть уплаченного подоходного налога (НДФЛ). Рассказываем, кому положен </w:t>
      </w:r>
      <w:r w:rsidR="00613AA6">
        <w:t>«</w:t>
      </w:r>
      <w:r w:rsidRPr="005236AD">
        <w:t>налоговый кешбэк</w:t>
      </w:r>
      <w:r w:rsidR="00613AA6">
        <w:t>»</w:t>
      </w:r>
      <w:r w:rsidRPr="005236AD">
        <w:t>, как рассчитать сумму и куда подать заявление.</w:t>
      </w:r>
    </w:p>
    <w:p w14:paraId="15F2BBE3" w14:textId="77777777" w:rsidR="00E25EC7" w:rsidRPr="005236AD" w:rsidRDefault="00E25EC7" w:rsidP="00E25EC7">
      <w:r w:rsidRPr="005236AD">
        <w:t>Что такое семейная налоговая выплата?</w:t>
      </w:r>
    </w:p>
    <w:p w14:paraId="1C1EB03C" w14:textId="2CA67222" w:rsidR="00E25EC7" w:rsidRPr="005236AD" w:rsidRDefault="00E25EC7" w:rsidP="00E25EC7">
      <w:r w:rsidRPr="005236AD">
        <w:t xml:space="preserve">Семейная налоговая выплата - это новый вид материальной государственной поддержки семей с двумя и более детьми, которая позволяет вернуть часть уплаченного налога на доходы физлиц (НДФЛ) за предыдущий год. В СМИ её прозвали </w:t>
      </w:r>
      <w:r w:rsidR="00613AA6">
        <w:t>«</w:t>
      </w:r>
      <w:r w:rsidRPr="005236AD">
        <w:t>налоговым кешбэком</w:t>
      </w:r>
      <w:r w:rsidR="00613AA6">
        <w:t>»</w:t>
      </w:r>
      <w:r w:rsidRPr="005236AD">
        <w:t>. Введена эта мера помощи была 1 января 2026 года, а уже этим летом начнётся приём заявлений.</w:t>
      </w:r>
    </w:p>
    <w:p w14:paraId="605BAD2F" w14:textId="77777777" w:rsidR="00E25EC7" w:rsidRPr="005236AD" w:rsidRDefault="00E25EC7" w:rsidP="00E25EC7">
      <w:r w:rsidRPr="005236AD">
        <w:t>Кто имеет право на выплату?</w:t>
      </w:r>
    </w:p>
    <w:p w14:paraId="380FD78A" w14:textId="77777777" w:rsidR="00E25EC7" w:rsidRPr="005236AD" w:rsidRDefault="00E25EC7" w:rsidP="00E25EC7">
      <w:r w:rsidRPr="005236AD">
        <w:t>Но не каждая семья сможет воспользоваться этой мерой поддержки. Выплата рассчитана на нуждающиеся в ней семьи, а к таким относятся:</w:t>
      </w:r>
    </w:p>
    <w:p w14:paraId="52CC9F73" w14:textId="77777777" w:rsidR="00E25EC7" w:rsidRPr="005236AD" w:rsidRDefault="00E25EC7" w:rsidP="00E25EC7">
      <w:r w:rsidRPr="005236AD">
        <w:t>•</w:t>
      </w:r>
      <w:r w:rsidRPr="005236AD">
        <w:tab/>
        <w:t>воспитывающие двух и более детей до 18 лет (или до 23 лет, если ребёнок учится очно в образовательном учреждении);</w:t>
      </w:r>
    </w:p>
    <w:p w14:paraId="0F0DE236" w14:textId="77777777" w:rsidR="00E25EC7" w:rsidRPr="005236AD" w:rsidRDefault="00E25EC7" w:rsidP="00E25EC7">
      <w:r w:rsidRPr="005236AD">
        <w:t>•</w:t>
      </w:r>
      <w:r w:rsidRPr="005236AD">
        <w:tab/>
        <w:t>имеющие официальный доход, с которого уплачен НДФЛ по ставке 13% (работа по трудовому договору, договору гражданско-правового характера, авторского заказа; не распространяется на самозанятых и ИП на спецрежимах);</w:t>
      </w:r>
    </w:p>
    <w:p w14:paraId="22ABE685" w14:textId="77777777" w:rsidR="00E25EC7" w:rsidRPr="005236AD" w:rsidRDefault="00E25EC7" w:rsidP="00E25EC7">
      <w:r w:rsidRPr="005236AD">
        <w:t>•</w:t>
      </w:r>
      <w:r w:rsidRPr="005236AD">
        <w:tab/>
        <w:t>являющиеся гражданами РФ и постоянно проживающие в России, а также являющиеся налоговыми резидентами РФ;</w:t>
      </w:r>
    </w:p>
    <w:p w14:paraId="37B738EF" w14:textId="77777777" w:rsidR="00E25EC7" w:rsidRPr="005236AD" w:rsidRDefault="00E25EC7" w:rsidP="00E25EC7">
      <w:r w:rsidRPr="005236AD">
        <w:t>•</w:t>
      </w:r>
      <w:r w:rsidRPr="005236AD">
        <w:tab/>
        <w:t>не имеющие задолженности по алиментам.</w:t>
      </w:r>
    </w:p>
    <w:p w14:paraId="0B1000A5" w14:textId="77777777" w:rsidR="00E25EC7" w:rsidRPr="005236AD" w:rsidRDefault="00E25EC7" w:rsidP="00E25EC7">
      <w:r w:rsidRPr="005236AD">
        <w:t>•</w:t>
      </w:r>
      <w:r w:rsidRPr="005236AD">
        <w:tab/>
        <w:t>и самое главное - среднедушевой доход семьи не должен превышать 1,5-кратную величину прожиточного минимума трудоспособного населения, установленного в том регионе, где проживает семья.</w:t>
      </w:r>
    </w:p>
    <w:p w14:paraId="7FF568EB" w14:textId="77777777" w:rsidR="00E25EC7" w:rsidRPr="005236AD" w:rsidRDefault="00E25EC7" w:rsidP="00E25EC7">
      <w:r w:rsidRPr="005236AD">
        <w:lastRenderedPageBreak/>
        <w:t>Чтобы понять, проходите ли вы по этому условию, нужно рассчитать этот самый среднедушевой доход, что довольно просто:</w:t>
      </w:r>
    </w:p>
    <w:p w14:paraId="04C6FB4E" w14:textId="77777777" w:rsidR="00E25EC7" w:rsidRPr="005236AD" w:rsidRDefault="00E25EC7" w:rsidP="00E25EC7">
      <w:r w:rsidRPr="005236AD">
        <w:t>Среднедушевой доход = сумма всех доходов семьи за год / 12 месяцев / количество членов семьи.</w:t>
      </w:r>
    </w:p>
    <w:p w14:paraId="60A3A398" w14:textId="77777777" w:rsidR="00E25EC7" w:rsidRPr="005236AD" w:rsidRDefault="00E25EC7" w:rsidP="00E25EC7">
      <w:r w:rsidRPr="005236AD">
        <w:t>Получить выплату могут оба родителя, главное, чтобы каждый из них соответствовал установленным правилам, и даже если они живут раздельно.</w:t>
      </w:r>
    </w:p>
    <w:p w14:paraId="00C7EA45" w14:textId="77777777" w:rsidR="00E25EC7" w:rsidRPr="005236AD" w:rsidRDefault="00E25EC7" w:rsidP="00E25EC7">
      <w:r w:rsidRPr="005236AD">
        <w:t>Сколько денег можно получить?</w:t>
      </w:r>
    </w:p>
    <w:p w14:paraId="107309B3" w14:textId="77777777" w:rsidR="00E25EC7" w:rsidRPr="005236AD" w:rsidRDefault="00E25EC7" w:rsidP="00E25EC7">
      <w:r w:rsidRPr="005236AD">
        <w:t>Вернуть можно 7% годового дохода, с которого был удержан НДФЛ. То есть при подаче заявления происходит перерасчёт налога по пониженной ставке - 6% вместо 13%. Формула расчёта очень простая:</w:t>
      </w:r>
    </w:p>
    <w:p w14:paraId="2847C716" w14:textId="77777777" w:rsidR="00E25EC7" w:rsidRPr="005236AD" w:rsidRDefault="00E25EC7" w:rsidP="00E25EC7">
      <w:r w:rsidRPr="005236AD">
        <w:t>Семейная налоговая выплата = НДФЛ по ставке 13% - НДФЛ по ставке 6% с того же дохода.</w:t>
      </w:r>
    </w:p>
    <w:p w14:paraId="64AD58AA" w14:textId="52B9369A" w:rsidR="00E25EC7" w:rsidRPr="005236AD" w:rsidRDefault="00E25EC7" w:rsidP="00E25EC7">
      <w:r w:rsidRPr="005236AD">
        <w:t xml:space="preserve">То есть, если родитель за год заработал 1 000 000 рублей, уплаченный НДФЛ по ставке 13% составил 130 000. При ставке же 6% вышло бы 60 000 рублей, а значит, разница - 70 000 рублей - и будет возвращена в виде </w:t>
      </w:r>
      <w:r w:rsidR="00613AA6">
        <w:t>«</w:t>
      </w:r>
      <w:r w:rsidRPr="005236AD">
        <w:t>налогового кешбэка</w:t>
      </w:r>
      <w:r w:rsidR="00613AA6">
        <w:t>»</w:t>
      </w:r>
      <w:r w:rsidRPr="005236AD">
        <w:t>.</w:t>
      </w:r>
    </w:p>
    <w:p w14:paraId="692F66C2" w14:textId="77777777" w:rsidR="00E25EC7" w:rsidRPr="005236AD" w:rsidRDefault="00E25EC7" w:rsidP="00E25EC7">
      <w:r w:rsidRPr="005236AD">
        <w:t>Максимальная сумма семейной налоговой выплаты в 2026 году составляет 189 тысяч рублей на семью. Это верхний предел, который может быть получен при соблюдении всех условий и в зависимости от размера уплаченных налогов.</w:t>
      </w:r>
    </w:p>
    <w:p w14:paraId="5A85FF56" w14:textId="77777777" w:rsidR="00E25EC7" w:rsidRPr="005236AD" w:rsidRDefault="00E25EC7" w:rsidP="00E25EC7">
      <w:r w:rsidRPr="005236AD">
        <w:t>Как и когда подать заявление?</w:t>
      </w:r>
    </w:p>
    <w:p w14:paraId="61A15E6E" w14:textId="77777777" w:rsidR="00E25EC7" w:rsidRPr="005236AD" w:rsidRDefault="00E25EC7" w:rsidP="00E25EC7">
      <w:r w:rsidRPr="005236AD">
        <w:t>Так как выплата не автоматическая, необходимо самостоятельно об этом позаботиться и подать заявление на возврат части налога.</w:t>
      </w:r>
    </w:p>
    <w:p w14:paraId="06B09A26" w14:textId="77777777" w:rsidR="00E25EC7" w:rsidRPr="005236AD" w:rsidRDefault="00E25EC7" w:rsidP="00E25EC7">
      <w:r w:rsidRPr="005236AD">
        <w:t>Сделать это можно двумя способами:</w:t>
      </w:r>
    </w:p>
    <w:p w14:paraId="401664C5" w14:textId="2CAD6645" w:rsidR="00E25EC7" w:rsidRPr="005236AD" w:rsidRDefault="00E25EC7" w:rsidP="00E25EC7">
      <w:r w:rsidRPr="005236AD">
        <w:t>•</w:t>
      </w:r>
      <w:r w:rsidRPr="005236AD">
        <w:tab/>
        <w:t xml:space="preserve">через портал </w:t>
      </w:r>
      <w:r w:rsidR="00613AA6">
        <w:t>«</w:t>
      </w:r>
      <w:r w:rsidRPr="005236AD">
        <w:t>Госуслуги</w:t>
      </w:r>
      <w:r w:rsidR="00613AA6">
        <w:t>»</w:t>
      </w:r>
      <w:r w:rsidRPr="005236AD">
        <w:t xml:space="preserve"> (требуется подтверждённая учётная запись);</w:t>
      </w:r>
    </w:p>
    <w:p w14:paraId="36249F8D" w14:textId="77777777" w:rsidR="00E25EC7" w:rsidRPr="005236AD" w:rsidRDefault="00E25EC7" w:rsidP="00E25EC7">
      <w:r w:rsidRPr="005236AD">
        <w:t>•</w:t>
      </w:r>
      <w:r w:rsidRPr="005236AD">
        <w:tab/>
        <w:t>лично в МФЦ;</w:t>
      </w:r>
    </w:p>
    <w:p w14:paraId="3609B0BA" w14:textId="77777777" w:rsidR="00E25EC7" w:rsidRPr="005236AD" w:rsidRDefault="00E25EC7" w:rsidP="00E25EC7">
      <w:r w:rsidRPr="005236AD">
        <w:t>•</w:t>
      </w:r>
      <w:r w:rsidRPr="005236AD">
        <w:tab/>
        <w:t>лично в отделении СФР.</w:t>
      </w:r>
    </w:p>
    <w:p w14:paraId="2CCD9481" w14:textId="77777777" w:rsidR="00E25EC7" w:rsidRPr="005236AD" w:rsidRDefault="00E25EC7" w:rsidP="00E25EC7">
      <w:r w:rsidRPr="005236AD">
        <w:t>В 2026 году, чтобы получить возврат за уплаченный налог в 2025 году, подать заявление можно будет с 1 июня по 1 октября. Начиная же с 2027 года дедлайн увеличат и начнут приём заявлений 1 мая (и также до 1 октября).</w:t>
      </w:r>
    </w:p>
    <w:p w14:paraId="65C6F6E5" w14:textId="49CF10D2" w:rsidR="00E25EC7" w:rsidRPr="005236AD" w:rsidRDefault="00E25EC7" w:rsidP="00E25EC7">
      <w:r w:rsidRPr="005236AD">
        <w:t xml:space="preserve">Как заявили в ведомстве, перерасчёт будет максимально автоматизирован: </w:t>
      </w:r>
      <w:r w:rsidR="00613AA6">
        <w:t>«</w:t>
      </w:r>
      <w:r w:rsidRPr="005236AD">
        <w:t>Для большинства семей достаточно одного заявления в электронном виде - остальные данные мы получим межведомственно</w:t>
      </w:r>
      <w:r w:rsidR="00613AA6">
        <w:t>»</w:t>
      </w:r>
      <w:r w:rsidRPr="005236AD">
        <w:t>. Срок рассмотрения заявления - 10 рабочих дней с момента поступления. Если сведения не поступят вовремя, его могут продлить.</w:t>
      </w:r>
    </w:p>
    <w:p w14:paraId="1CFAADD3" w14:textId="77777777" w:rsidR="00E25EC7" w:rsidRPr="005236AD" w:rsidRDefault="00E25EC7" w:rsidP="00E25EC7">
      <w:r w:rsidRPr="005236AD">
        <w:t>Кто не сможет получить выплату?</w:t>
      </w:r>
    </w:p>
    <w:p w14:paraId="57EB2A14" w14:textId="77777777" w:rsidR="00E25EC7" w:rsidRPr="005236AD" w:rsidRDefault="00E25EC7" w:rsidP="00E25EC7">
      <w:r w:rsidRPr="005236AD">
        <w:t>Отказать в выплате тоже могут, как минимум если вы не соответствуете условиям, которые мы приводили выше.</w:t>
      </w:r>
    </w:p>
    <w:p w14:paraId="73BA2478" w14:textId="77777777" w:rsidR="00E25EC7" w:rsidRPr="005236AD" w:rsidRDefault="00E25EC7" w:rsidP="00E25EC7">
      <w:r w:rsidRPr="005236AD">
        <w:t>Также не получится вернуть налог, если у семьи избыточное имущество. Например, есть:</w:t>
      </w:r>
    </w:p>
    <w:p w14:paraId="4715FC51" w14:textId="77777777" w:rsidR="00E25EC7" w:rsidRPr="005236AD" w:rsidRDefault="00E25EC7" w:rsidP="00E25EC7">
      <w:r w:rsidRPr="005236AD">
        <w:t>•</w:t>
      </w:r>
      <w:r w:rsidRPr="005236AD">
        <w:tab/>
        <w:t>несколько квартир (больше 24 кв. м на человека) или домов (больше 40 кв. м на человека) с большой общей площадью;</w:t>
      </w:r>
    </w:p>
    <w:p w14:paraId="317D787B" w14:textId="77777777" w:rsidR="00E25EC7" w:rsidRPr="005236AD" w:rsidRDefault="00E25EC7" w:rsidP="00E25EC7">
      <w:r w:rsidRPr="005236AD">
        <w:t>•</w:t>
      </w:r>
      <w:r w:rsidRPr="005236AD">
        <w:tab/>
        <w:t>два и более гаража, садовых или нежилых строения;</w:t>
      </w:r>
    </w:p>
    <w:p w14:paraId="3583E458" w14:textId="77777777" w:rsidR="00E25EC7" w:rsidRPr="005236AD" w:rsidRDefault="00E25EC7" w:rsidP="00E25EC7">
      <w:r w:rsidRPr="005236AD">
        <w:lastRenderedPageBreak/>
        <w:t>•</w:t>
      </w:r>
      <w:r w:rsidRPr="005236AD">
        <w:tab/>
        <w:t>два и более автомобиля, мотоцикла или катера;</w:t>
      </w:r>
    </w:p>
    <w:p w14:paraId="1FDBDFC2" w14:textId="77777777" w:rsidR="00E25EC7" w:rsidRPr="005236AD" w:rsidRDefault="00E25EC7" w:rsidP="00E25EC7">
      <w:r w:rsidRPr="005236AD">
        <w:t>•</w:t>
      </w:r>
      <w:r w:rsidRPr="005236AD">
        <w:tab/>
        <w:t>машина мощнее 250 л. с. (кроме семей с четырьмя и более детьми);</w:t>
      </w:r>
    </w:p>
    <w:p w14:paraId="5123DC82" w14:textId="77777777" w:rsidR="00E25EC7" w:rsidRPr="005236AD" w:rsidRDefault="00E25EC7" w:rsidP="00E25EC7">
      <w:r w:rsidRPr="005236AD">
        <w:t>•</w:t>
      </w:r>
      <w:r w:rsidRPr="005236AD">
        <w:tab/>
        <w:t>крупный участок земли - больше 0,25 га в городе или 1 га в сельской местности</w:t>
      </w:r>
    </w:p>
    <w:p w14:paraId="67CF488E" w14:textId="77777777" w:rsidR="00E25EC7" w:rsidRPr="005236AD" w:rsidRDefault="00E25EC7" w:rsidP="00E25EC7">
      <w:r w:rsidRPr="005236AD">
        <w:t>Что делать, если остались вопросы?</w:t>
      </w:r>
    </w:p>
    <w:p w14:paraId="161F6DEB" w14:textId="77777777" w:rsidR="00E25EC7" w:rsidRPr="005236AD" w:rsidRDefault="00E25EC7" w:rsidP="00E25EC7">
      <w:r w:rsidRPr="005236AD">
        <w:t>Если остались вопросы, можно:</w:t>
      </w:r>
    </w:p>
    <w:p w14:paraId="4EC88D4A" w14:textId="77777777" w:rsidR="00E25EC7" w:rsidRPr="005236AD" w:rsidRDefault="00E25EC7" w:rsidP="00E25EC7">
      <w:r w:rsidRPr="005236AD">
        <w:t>•</w:t>
      </w:r>
      <w:r w:rsidRPr="005236AD">
        <w:tab/>
        <w:t>обратиться в Социальный фонд России по телефону или лично для уточнения деталей;</w:t>
      </w:r>
    </w:p>
    <w:p w14:paraId="7EE11D35" w14:textId="40C7A496" w:rsidR="00E25EC7" w:rsidRPr="005236AD" w:rsidRDefault="00E25EC7" w:rsidP="00E25EC7">
      <w:r w:rsidRPr="005236AD">
        <w:t>•</w:t>
      </w:r>
      <w:r w:rsidRPr="005236AD">
        <w:tab/>
        <w:t xml:space="preserve">проверить информацию на официальных ресурсах СФР или на портале </w:t>
      </w:r>
      <w:r w:rsidR="00613AA6">
        <w:t>«</w:t>
      </w:r>
      <w:r w:rsidRPr="005236AD">
        <w:t>Госуслуги</w:t>
      </w:r>
      <w:r w:rsidR="00613AA6">
        <w:t>»</w:t>
      </w:r>
      <w:r w:rsidRPr="005236AD">
        <w:t>;</w:t>
      </w:r>
    </w:p>
    <w:p w14:paraId="1D2A657B" w14:textId="77777777" w:rsidR="00E25EC7" w:rsidRPr="005236AD" w:rsidRDefault="00E25EC7" w:rsidP="00E25EC7">
      <w:r w:rsidRPr="005236AD">
        <w:t>•</w:t>
      </w:r>
      <w:r w:rsidRPr="005236AD">
        <w:tab/>
        <w:t>обратиться к юристу или налоговому консультанту для получения индивидуальной консультации.</w:t>
      </w:r>
    </w:p>
    <w:p w14:paraId="7E83D075" w14:textId="77777777" w:rsidR="00E25EC7" w:rsidRPr="005236AD" w:rsidRDefault="00E25EC7" w:rsidP="00E25EC7">
      <w:r w:rsidRPr="005236AD">
        <w:t>Также можно изучить текст Федерального закона № 179-ФЗ и постановление Правительства РФ № 2173 от 27 декабря 2025 года, где закреплены условия и порядок предоставления выплаты.</w:t>
      </w:r>
    </w:p>
    <w:p w14:paraId="125E5983" w14:textId="57365754" w:rsidR="00D241CC" w:rsidRPr="005236AD" w:rsidRDefault="000A185D" w:rsidP="00E25EC7">
      <w:hyperlink r:id="rId45" w:history="1">
        <w:r w:rsidR="00E25EC7" w:rsidRPr="005236AD">
          <w:rPr>
            <w:rStyle w:val="a3"/>
          </w:rPr>
          <w:t>https://life.ru/p/1861567</w:t>
        </w:r>
      </w:hyperlink>
    </w:p>
    <w:p w14:paraId="5796606D" w14:textId="77777777" w:rsidR="00E25EC7" w:rsidRPr="005236AD" w:rsidRDefault="00E25EC7" w:rsidP="00E25EC7"/>
    <w:p w14:paraId="1648AE75" w14:textId="77777777" w:rsidR="00111D7C" w:rsidRPr="005236AD" w:rsidRDefault="00111D7C" w:rsidP="00111D7C">
      <w:pPr>
        <w:pStyle w:val="251"/>
      </w:pPr>
      <w:bookmarkStart w:id="147" w:name="_Toc99271712"/>
      <w:bookmarkStart w:id="148" w:name="_Toc99318658"/>
      <w:bookmarkStart w:id="149" w:name="_Toc165991078"/>
      <w:bookmarkStart w:id="150" w:name="_Toc226701299"/>
      <w:bookmarkEnd w:id="114"/>
      <w:bookmarkEnd w:id="115"/>
      <w:r w:rsidRPr="005236AD">
        <w:lastRenderedPageBreak/>
        <w:t>НОВОСТИ ЗАРУБЕЖНЫХ ПЕНСИОННЫХ СИСТЕМ</w:t>
      </w:r>
      <w:bookmarkEnd w:id="147"/>
      <w:bookmarkEnd w:id="148"/>
      <w:bookmarkEnd w:id="149"/>
      <w:bookmarkEnd w:id="150"/>
    </w:p>
    <w:p w14:paraId="7D59896E" w14:textId="77777777" w:rsidR="00111D7C" w:rsidRPr="00DB2FD2" w:rsidRDefault="00111D7C" w:rsidP="00111D7C">
      <w:pPr>
        <w:pStyle w:val="10"/>
      </w:pPr>
      <w:bookmarkStart w:id="151" w:name="_Toc99271713"/>
      <w:bookmarkStart w:id="152" w:name="_Toc99318659"/>
      <w:bookmarkStart w:id="153" w:name="_Toc165991079"/>
      <w:bookmarkStart w:id="154" w:name="_Toc226701300"/>
      <w:r w:rsidRPr="005236AD">
        <w:t>Новости пенсионной отрасли стран ближнего зарубежья</w:t>
      </w:r>
      <w:bookmarkEnd w:id="151"/>
      <w:bookmarkEnd w:id="152"/>
      <w:bookmarkEnd w:id="153"/>
      <w:bookmarkEnd w:id="154"/>
    </w:p>
    <w:p w14:paraId="37F3D6CB" w14:textId="77777777" w:rsidR="009D422E" w:rsidRDefault="009D422E" w:rsidP="009D422E">
      <w:pPr>
        <w:pStyle w:val="2"/>
      </w:pPr>
      <w:bookmarkStart w:id="155" w:name="_Toc226701301"/>
      <w:r>
        <w:t>РИА Новости Грузия, 09.04.2026</w:t>
      </w:r>
      <w:r w:rsidRPr="009D422E">
        <w:t xml:space="preserve">, </w:t>
      </w:r>
      <w:r>
        <w:t>На сколько выросли пенсионные активы в Грузии - данные за март</w:t>
      </w:r>
      <w:bookmarkEnd w:id="155"/>
    </w:p>
    <w:p w14:paraId="2083ECBC" w14:textId="77777777" w:rsidR="009D422E" w:rsidRDefault="009D422E" w:rsidP="009D422E">
      <w:pPr>
        <w:pStyle w:val="3"/>
      </w:pPr>
      <w:bookmarkStart w:id="156" w:name="_Toc226701302"/>
      <w:r>
        <w:t>Стоимость пенсионных активов в Грузии по состоянию на 31 марта 2026 года составила 8,8 миллиарда лари, говорится в сообщении Пенсионного фонда страны.Участниками накопительной пенсионной системы, по последним данным, являются более 1,7 миллиона человек. Из них выплаты получили 30,1 тысячи человек на общую сумму 145,5 миллиона лари.</w:t>
      </w:r>
      <w:bookmarkEnd w:id="156"/>
    </w:p>
    <w:p w14:paraId="001DAA9D" w14:textId="77777777" w:rsidR="009D422E" w:rsidRDefault="009D422E" w:rsidP="009D422E">
      <w:r>
        <w:t>По информации фонда, в марте 2026 года общая доходность активов превысила 2,4 миллиарда лари. В этот период сохраняет лидерство динамичный портфель. Реальная доходность, с учетом инфляции, с 6 августа 2023 года по 31 марта 2026 года выглядит следующим образом:</w:t>
      </w:r>
    </w:p>
    <w:p w14:paraId="0D26F300" w14:textId="77777777" w:rsidR="009D422E" w:rsidRDefault="009D422E" w:rsidP="009D422E">
      <w:r>
        <w:t>Основное различие между портфелями заключается в доле глобальных акций. По состоянию на конец марта доля акций в динамичном портфеле составляла 52,9%, в сбалансированном - 36,0%, а в консервативном - 17,6%.Система накопительной пенсии действует в Грузии с 1 января 2019 года и является обязательной.</w:t>
      </w:r>
    </w:p>
    <w:p w14:paraId="2A44EFB0" w14:textId="77777777" w:rsidR="009D422E" w:rsidRDefault="009D422E" w:rsidP="009D422E">
      <w:r>
        <w:t>Согласно действующей схеме, при номинальном годовом доходе менее 24 тысяч лари на пенсионный счет гражданина перечисляется 6% от суммы его зарплаты: 2% платит сам гражданин, 2% - его работодатель, а еще 2% - государство. При годовой зарплате от 24 до 60 тысяч лари государство перечисляет 1%.Первую инвестицию пенсионных накоплений фонд осуществил в марте 2020 года в размере 560 миллионов лари, вложив средства в депозитные сертификаты коммерческих банков Грузии с высоким рейтингом.</w:t>
      </w:r>
    </w:p>
    <w:p w14:paraId="13C6428D" w14:textId="03DD4C8B" w:rsidR="009D422E" w:rsidRPr="00964930" w:rsidRDefault="000A185D" w:rsidP="009D422E">
      <w:hyperlink r:id="rId46" w:history="1">
        <w:r w:rsidR="009D422E" w:rsidRPr="007C6A84">
          <w:rPr>
            <w:rStyle w:val="a3"/>
          </w:rPr>
          <w:t>https://sputnik-georgia.ru/20260409/na-skolko-vyrosli-pensionnye-aktivy-v-gruzii--dannye-za-mart-298026117.html</w:t>
        </w:r>
      </w:hyperlink>
      <w:r w:rsidR="009D422E">
        <w:t xml:space="preserve"> </w:t>
      </w:r>
    </w:p>
    <w:p w14:paraId="551ED22B" w14:textId="77777777" w:rsidR="00345DEB" w:rsidRPr="005236AD" w:rsidRDefault="00345DEB" w:rsidP="00345DEB">
      <w:pPr>
        <w:pStyle w:val="2"/>
      </w:pPr>
      <w:bookmarkStart w:id="157" w:name="_Toc226701303"/>
      <w:r w:rsidRPr="005236AD">
        <w:t>Белта, 09.04.2026, Правительство актуализировало списки для профессионального пенсионного страхования</w:t>
      </w:r>
      <w:bookmarkEnd w:id="157"/>
      <w:r w:rsidRPr="005236AD">
        <w:t xml:space="preserve"> </w:t>
      </w:r>
    </w:p>
    <w:p w14:paraId="1A7191CB" w14:textId="77777777" w:rsidR="00345DEB" w:rsidRPr="005236AD" w:rsidRDefault="00345DEB" w:rsidP="00EC26DD">
      <w:pPr>
        <w:pStyle w:val="3"/>
      </w:pPr>
      <w:bookmarkStart w:id="158" w:name="_Toc226701304"/>
      <w:r w:rsidRPr="005236AD">
        <w:t>Правительство актуализировало списки для профессионального пенсионного страхования. Соответствующее постановление подписал премьер-министр Александр Турчин, сообщили БЕЛТА в пресс-службе правительства.</w:t>
      </w:r>
      <w:bookmarkEnd w:id="158"/>
    </w:p>
    <w:p w14:paraId="11F2C7E1" w14:textId="77777777" w:rsidR="00345DEB" w:rsidRPr="005236AD" w:rsidRDefault="00345DEB" w:rsidP="00345DEB">
      <w:r w:rsidRPr="005236AD">
        <w:t>Документ подготовлен в целях комплексного пересмотра действующих с 2005 года списков производств, работ, профессий, должностей с вредными и тяжелыми условиями труда, на основании которых нанимателем определяются должности (профессии) работников, подлежащих профессиональному пенсионному страхованию.</w:t>
      </w:r>
    </w:p>
    <w:p w14:paraId="29EABFE2" w14:textId="77777777" w:rsidR="00345DEB" w:rsidRPr="005236AD" w:rsidRDefault="00345DEB" w:rsidP="00345DEB">
      <w:r w:rsidRPr="005236AD">
        <w:lastRenderedPageBreak/>
        <w:t>Среди основных корректировок в составе списков - исключение профессий и должностей, утративших актуальность в связи с произошедшими изменениями в технологиях и организации труда. Так, на основании проведенного Минтруда анализа исключены 406 профессий (должностей), которые фактически не применяются в экономике, 356 профессий (должностей), по которым ни в одной из организаций по итогам проведенных аттестаций не подтвердились показатели вредных условий труда, 78 профессий (должностей), по которым результаты аттестации показали оптимальные или допустимые условия труда.</w:t>
      </w:r>
    </w:p>
    <w:p w14:paraId="2DCFFCF9" w14:textId="77777777" w:rsidR="00345DEB" w:rsidRPr="005236AD" w:rsidRDefault="00345DEB" w:rsidP="00345DEB">
      <w:r w:rsidRPr="005236AD">
        <w:t>Кроме того, наименования профессий (должностей) в списках приводятся в соответствие с изменениями в квалификационных справочниках. Также уточняются формулировки работ, условий и показателей с учетом правоприменительной практики.</w:t>
      </w:r>
    </w:p>
    <w:p w14:paraId="1F2894F5" w14:textId="77777777" w:rsidR="00345DEB" w:rsidRPr="005236AD" w:rsidRDefault="00345DEB" w:rsidP="00345DEB">
      <w:r w:rsidRPr="005236AD">
        <w:t>Постановление позволит сократить в организациях излишние денежные и временные затраты, связанные с проведением аттестации на рабочих местах, на которых оценка вредности не подтверждает права работников на профессиональное пенсионное страхование, отметили в пресс-службе правительства.</w:t>
      </w:r>
    </w:p>
    <w:p w14:paraId="52DD95C4" w14:textId="6C668235" w:rsidR="00345DEB" w:rsidRPr="005236AD" w:rsidRDefault="000A185D" w:rsidP="00345DEB">
      <w:hyperlink r:id="rId47" w:history="1">
        <w:r w:rsidR="00345DEB" w:rsidRPr="005236AD">
          <w:rPr>
            <w:rStyle w:val="a3"/>
          </w:rPr>
          <w:t>https://belta.by/society/view/pravitelstvo-aktualizirovalo-spiski-dlja-professionalnogo-pensionnogo-strahovanija-774549-2026/</w:t>
        </w:r>
      </w:hyperlink>
      <w:r w:rsidR="00345DEB" w:rsidRPr="005236AD">
        <w:t xml:space="preserve"> </w:t>
      </w:r>
    </w:p>
    <w:p w14:paraId="5D596527" w14:textId="03510441" w:rsidR="00930771" w:rsidRPr="005236AD" w:rsidRDefault="00930771" w:rsidP="00930771">
      <w:pPr>
        <w:pStyle w:val="2"/>
      </w:pPr>
      <w:bookmarkStart w:id="159" w:name="_Toc226701305"/>
      <w:r w:rsidRPr="005236AD">
        <w:t>Digitalbusiness.kz, 09.04.2026, Казахстанцы копят, а денег на пенсионном счету становится меньше. В ЕНПФ объяснили, куда они деваются</w:t>
      </w:r>
      <w:bookmarkEnd w:id="159"/>
    </w:p>
    <w:p w14:paraId="498A6FD2" w14:textId="77777777" w:rsidR="00930771" w:rsidRPr="005236AD" w:rsidRDefault="00930771" w:rsidP="00EC26DD">
      <w:pPr>
        <w:pStyle w:val="3"/>
      </w:pPr>
      <w:bookmarkStart w:id="160" w:name="_Toc226701306"/>
      <w:r w:rsidRPr="005236AD">
        <w:t>В сети регулярно появляются сообщения о сокращении сумм на пенсионных счетах вкладчиков. Почему накопления могут уменьшаться, рассказали в ЕНПФ, пишет digitalbusiness.kz.</w:t>
      </w:r>
      <w:bookmarkEnd w:id="160"/>
    </w:p>
    <w:p w14:paraId="5EF09F48" w14:textId="77777777" w:rsidR="00930771" w:rsidRPr="005236AD" w:rsidRDefault="00930771" w:rsidP="00930771">
      <w:r w:rsidRPr="005236AD">
        <w:t>Как устроена система</w:t>
      </w:r>
    </w:p>
    <w:p w14:paraId="501B7EBF" w14:textId="77777777" w:rsidR="00930771" w:rsidRPr="005236AD" w:rsidRDefault="00930771" w:rsidP="00930771">
      <w:r w:rsidRPr="005236AD">
        <w:t>Пенсионные взносы инвестируются в различные финансовые инструменты, доходность по которым напрямую зависит от рыночной стоимости ценных бумаг и курсов валют. Если разобрать ситуацию марта 2026 года, то на фоне укрепления тенге к доллару (и снижения цен на внешние активы) был зафиксирован отрицательный инвестиционный доход. Соответственно, это отразилось на временном сокращении общих сумм на индивидуальных счетах вкладчиков. Произошла рыночная переоценка активов - цифры неизбежно поменялись.</w:t>
      </w:r>
    </w:p>
    <w:p w14:paraId="49DA4D50" w14:textId="77777777" w:rsidR="00930771" w:rsidRPr="005236AD" w:rsidRDefault="00930771" w:rsidP="00930771">
      <w:r w:rsidRPr="005236AD">
        <w:t>Иногда это приводит к проблемам</w:t>
      </w:r>
    </w:p>
    <w:p w14:paraId="56D4CD6E" w14:textId="77777777" w:rsidR="00930771" w:rsidRPr="005236AD" w:rsidRDefault="00930771" w:rsidP="00930771">
      <w:r w:rsidRPr="005236AD">
        <w:t>Проблемы у вкладчиков возникают в этот самый момент. Сумма, доступная для досрочного изъятия на жилье или лечение, рассчитывается сверх порога минимальной достаточности и меняется в зависимости от текущей доходности. НО при получении инвестиционного убытка накопления на счету могут снизиться. Это значит, что сделать перевод ранее запланированной суммы не представляется возможным. ЕНПФ просто не имеет права одобрять заявки на выплату излишков, если фактический остаток на счету из-за переоценки стал ниже установленного порога.</w:t>
      </w:r>
    </w:p>
    <w:p w14:paraId="3CD9C6DC" w14:textId="77777777" w:rsidR="00930771" w:rsidRPr="005236AD" w:rsidRDefault="00930771" w:rsidP="00930771">
      <w:r w:rsidRPr="005236AD">
        <w:t>Когда переживать?</w:t>
      </w:r>
    </w:p>
    <w:p w14:paraId="09AEADDB" w14:textId="77777777" w:rsidR="00930771" w:rsidRPr="005236AD" w:rsidRDefault="00930771" w:rsidP="00930771">
      <w:r w:rsidRPr="005236AD">
        <w:lastRenderedPageBreak/>
        <w:t>Нервничать по этому поводу не стоит вовсе. В Казахстане действует уникальная модель гарантии сохранности пенсионных накоплений с учетом уровня инфляции на момент выхода на заслуженный отдых. Если накопленная доходность за весь период пребывания в системе окажется ниже инфляции, государство компенсирует эту разницу. Текущие колебания доходности являются рыночным процессом и не означают безвозвратную потерю личных взносов граждан.</w:t>
      </w:r>
    </w:p>
    <w:p w14:paraId="4428867F" w14:textId="7AB47244" w:rsidR="00930771" w:rsidRPr="005236AD" w:rsidRDefault="000A185D" w:rsidP="00930771">
      <w:hyperlink r:id="rId48" w:history="1">
        <w:r w:rsidR="00930771" w:rsidRPr="005236AD">
          <w:rPr>
            <w:rStyle w:val="a3"/>
          </w:rPr>
          <w:t>https://digitalbusiness.kz/2026-04-09/kazahstantsi-kopyat-a-deneg-na-pensionnom-schetu-stanovitsya-menshe-v-enpf-objyasnili-kuda-oni-devayutsya/</w:t>
        </w:r>
      </w:hyperlink>
      <w:r w:rsidR="00930771" w:rsidRPr="005236AD">
        <w:t xml:space="preserve"> </w:t>
      </w:r>
    </w:p>
    <w:p w14:paraId="4A04F494" w14:textId="77777777" w:rsidR="00E91297" w:rsidRPr="005236AD" w:rsidRDefault="00E91297" w:rsidP="00E91297">
      <w:pPr>
        <w:pStyle w:val="2"/>
      </w:pPr>
      <w:bookmarkStart w:id="161" w:name="_Toc226701307"/>
      <w:r w:rsidRPr="005236AD">
        <w:t>Караван, 09.04.2026, Почему пенсионные накопления станет сложнее снять?</w:t>
      </w:r>
      <w:bookmarkEnd w:id="161"/>
    </w:p>
    <w:p w14:paraId="3B27B8CB" w14:textId="77777777" w:rsidR="00E91297" w:rsidRPr="005236AD" w:rsidRDefault="00E91297" w:rsidP="00EC26DD">
      <w:pPr>
        <w:pStyle w:val="3"/>
      </w:pPr>
      <w:bookmarkStart w:id="162" w:name="_Toc226701308"/>
      <w:r w:rsidRPr="005236AD">
        <w:t>Пенсионку снова решили улучшить. На портале открытых НПА появился проект постановления, который обещает сделать систему более адекватной.</w:t>
      </w:r>
      <w:bookmarkEnd w:id="162"/>
    </w:p>
    <w:p w14:paraId="7DE91437" w14:textId="77777777" w:rsidR="00E91297" w:rsidRPr="005236AD" w:rsidRDefault="00E91297" w:rsidP="00E91297">
      <w:r w:rsidRPr="005236AD">
        <w:t>Что на самом деле меняется и останется ли у казахстанцев возможность пользоваться своими пенсионными накоплениями до выхода на пенсию, разобралась корреспондент Caravan.kz.</w:t>
      </w:r>
    </w:p>
    <w:p w14:paraId="71B98554" w14:textId="77777777" w:rsidR="00E91297" w:rsidRPr="005236AD" w:rsidRDefault="00E91297" w:rsidP="00E91297">
      <w:r w:rsidRPr="005236AD">
        <w:t>На открытых НПА обсуждают проект постановления по пенсионным выплатам, сформированным за счет обязательных пенсионных взносов. И, судя по ожидаемым результатам, пенсию будут считать по правилам пенсионного аннуитета. А это уже совсем другая математика: система будет учитывать, как долго вы будете жить, сколько денег съест инфляция, какую доходность принесут облигации и депозиты. И ее совсем не будет волновать вопрос, нужны ли вам пенсионные здесь и сейчас.</w:t>
      </w:r>
    </w:p>
    <w:p w14:paraId="753CD163" w14:textId="77777777" w:rsidR="00E91297" w:rsidRPr="005236AD" w:rsidRDefault="00E91297" w:rsidP="00E91297">
      <w:r w:rsidRPr="005236AD">
        <w:t>Как было?</w:t>
      </w:r>
    </w:p>
    <w:p w14:paraId="3939B621" w14:textId="77777777" w:rsidR="00E91297" w:rsidRPr="005236AD" w:rsidRDefault="00E91297" w:rsidP="00E91297">
      <w:r w:rsidRPr="005236AD">
        <w:t>Ещё вчера система была понятной даже тем, кто не открывал экономических учебников. Раньше существовал порог достаточности — сумма, которая, по расчётам государства, должна остаться у человека на старость. Всё, что сверху, можно было использовать: на жильё, лечение, другие цели. ЕНПФ считал этот порог так: брал минимальный размер прожиточного минимума, умножал на условный срок жизни после выхода на пенсию и учитывал доходность, которую мог получить. Фонд публиковал таблицы с порогами минимальных достаточности накоплений для разных возрастов на своем сайте. Люди смотрели на таблицу, сравнивали со своими накоплениями и понимали, сколько смогут изъять.</w:t>
      </w:r>
    </w:p>
    <w:p w14:paraId="760CF0DE" w14:textId="77777777" w:rsidR="00E91297" w:rsidRPr="005236AD" w:rsidRDefault="00E91297" w:rsidP="00E91297">
      <w:r w:rsidRPr="005236AD">
        <w:t>Что изменится?</w:t>
      </w:r>
    </w:p>
    <w:p w14:paraId="69816F87" w14:textId="608D3081" w:rsidR="00E91297" w:rsidRPr="005236AD" w:rsidRDefault="00E91297" w:rsidP="00E91297">
      <w:r w:rsidRPr="005236AD">
        <w:t xml:space="preserve">Если проект постановления примут, то таблица в своём привычном виде уже не будет актуальной. Вместо неё появится расчёт </w:t>
      </w:r>
      <w:r w:rsidR="00613AA6">
        <w:t>«</w:t>
      </w:r>
      <w:r w:rsidRPr="005236AD">
        <w:t>на основе стоимости отложенного пожизненного аннуитета</w:t>
      </w:r>
      <w:r w:rsidR="00613AA6">
        <w:t>»</w:t>
      </w:r>
      <w:r w:rsidRPr="005236AD">
        <w:t>. Теперь государство будет считать не минимум, необходимый для жизни, а, сколько будет стоить ваш пенсионный аннуитет у страховых компаний. А это значит, денег должно хватить при любом сценарии. И эти сценарии должны учитывать всё: доходность, инфляцию, риски и, главное, сколько вы можете прожить.</w:t>
      </w:r>
    </w:p>
    <w:p w14:paraId="25A08A0D" w14:textId="77777777" w:rsidR="00E91297" w:rsidRPr="005236AD" w:rsidRDefault="00E91297" w:rsidP="00E91297">
      <w:r w:rsidRPr="005236AD">
        <w:t>Платить будут пожизненно</w:t>
      </w:r>
    </w:p>
    <w:p w14:paraId="1ADCDFCE" w14:textId="5A6D7BB6" w:rsidR="00E91297" w:rsidRPr="005236AD" w:rsidRDefault="00E91297" w:rsidP="00E91297">
      <w:r w:rsidRPr="005236AD">
        <w:lastRenderedPageBreak/>
        <w:t xml:space="preserve">Раньше пенсионные накопления распределяли на очень ограниченный срок. В прошлом году управляющему директору филиала ЕНПФ Мурату Шарипову задали вопрос: </w:t>
      </w:r>
      <w:r w:rsidR="00613AA6">
        <w:t>«</w:t>
      </w:r>
      <w:r w:rsidRPr="005236AD">
        <w:t>На сколько лет рассчитаны выплаты накопительной части?</w:t>
      </w:r>
      <w:r w:rsidR="00613AA6">
        <w:t>»</w:t>
      </w:r>
      <w:r w:rsidRPr="005236AD">
        <w:t xml:space="preserve"> Ответ был: </w:t>
      </w:r>
      <w:r w:rsidR="00613AA6">
        <w:t>«</w:t>
      </w:r>
      <w:r w:rsidRPr="005236AD">
        <w:t>На 15 лет</w:t>
      </w:r>
      <w:r w:rsidR="00613AA6">
        <w:t>»</w:t>
      </w:r>
      <w:r w:rsidRPr="005236AD">
        <w:t>. То есть человек выходит на пенсию в 63 года, и к 78 его накопления могут закончиться. А дальше? Идти к детям? Искать подработку? Новая модель пытается этот риск убрать. И делает это радикально. Теперь денег должно хватить не на 15 лет, а на всю жизнь. Когда человек покупает аннуитет, компания должна гарантировать выплаты, даже если он проживёт очень долго, поэтому она считает не среднюю продолжительность жизни, а вероятность дожития до разных возрастов.</w:t>
      </w:r>
    </w:p>
    <w:p w14:paraId="26829577" w14:textId="77777777" w:rsidR="00E91297" w:rsidRPr="005236AD" w:rsidRDefault="00E91297" w:rsidP="00E91297">
      <w:r w:rsidRPr="005236AD">
        <w:t>Почему долгожители — это проблема?</w:t>
      </w:r>
    </w:p>
    <w:p w14:paraId="7AACAF79" w14:textId="77777777" w:rsidR="00E91297" w:rsidRPr="005236AD" w:rsidRDefault="00E91297" w:rsidP="00E91297">
      <w:r w:rsidRPr="005236AD">
        <w:t>В научной статье, в которой используется математическая модель для покупки аннуитета, показано, что, если человек дожил до 60, его шансы дожить до 80 лет повышаются. Вероятность дожить до 90 лет для 75-летнего мужчины может быть 40–46 %. И чем позже человек выходит на пенсию, тем больше шансов у него стать долгожителем. А это значит, что считать теперь будут не до 78 лет, а, скорее, до 85–90. И каждые дополнительные 5 лет жизни — это плюс миллионы к необходимым накоплениям.</w:t>
      </w:r>
    </w:p>
    <w:p w14:paraId="4DD4AC78" w14:textId="1D4D6E1F" w:rsidR="00E91297" w:rsidRPr="005236AD" w:rsidRDefault="00333A7A" w:rsidP="00E91297">
      <w:r w:rsidRPr="005236AD">
        <w:rPr>
          <w:noProof/>
        </w:rPr>
        <w:drawing>
          <wp:inline distT="0" distB="0" distL="0" distR="0" wp14:anchorId="48F9B7CA" wp14:editId="1D388B87">
            <wp:extent cx="4572000" cy="2743200"/>
            <wp:effectExtent l="0" t="0" r="0" b="0"/>
            <wp:docPr id="8809950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2E90A6D" w14:textId="1F093C3D" w:rsidR="00333A7A" w:rsidRPr="005236AD" w:rsidRDefault="00333A7A" w:rsidP="00E91297">
      <w:r w:rsidRPr="005236AD">
        <w:rPr>
          <w:noProof/>
        </w:rPr>
        <w:lastRenderedPageBreak/>
        <w:drawing>
          <wp:inline distT="0" distB="0" distL="0" distR="0" wp14:anchorId="2A0DF4E5" wp14:editId="78E5B2CC">
            <wp:extent cx="4572000" cy="2743200"/>
            <wp:effectExtent l="0" t="0" r="0" b="0"/>
            <wp:docPr id="20166852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2E946A4" w14:textId="4C3B8E04" w:rsidR="00E91297" w:rsidRPr="005236AD" w:rsidRDefault="00E91297" w:rsidP="00E91297">
      <w:r w:rsidRPr="005236AD">
        <w:t xml:space="preserve">Источник: По данным из научной статьи Томаса Солсбери и Михаила Милевского </w:t>
      </w:r>
      <w:r w:rsidR="00613AA6">
        <w:t>«</w:t>
      </w:r>
      <w:r w:rsidRPr="005236AD">
        <w:t>Кривая предполагаемой продолжительности жизни: как долго, по мнению рынка, вы проживете?</w:t>
      </w:r>
      <w:r w:rsidR="00613AA6">
        <w:t>»</w:t>
      </w:r>
    </w:p>
    <w:p w14:paraId="7A47F39E" w14:textId="77777777" w:rsidR="00E91297" w:rsidRPr="005236AD" w:rsidRDefault="00E91297" w:rsidP="00E91297">
      <w:r w:rsidRPr="005236AD">
        <w:t>Сколько теперь нужно денег?</w:t>
      </w:r>
    </w:p>
    <w:p w14:paraId="3559DFEC" w14:textId="77777777" w:rsidR="00E91297" w:rsidRPr="005236AD" w:rsidRDefault="00E91297" w:rsidP="00E91297">
      <w:r w:rsidRPr="005236AD">
        <w:t>Идём дальше. Пенсионный аннуитет учитывает доходность ЕНПФ и инфляцию. Чем ниже доходность, тем больше нужно денег. Чем выше инфляция, тем больше нужно денег. Как будут строить прогнозы? Скорее всего, будут разные сценарии: базовый, оптимистичный и пессимистичный.</w:t>
      </w:r>
    </w:p>
    <w:p w14:paraId="53F02D63" w14:textId="77777777" w:rsidR="00E91297" w:rsidRPr="005236AD" w:rsidRDefault="00E91297" w:rsidP="00E91297">
      <w:r w:rsidRPr="005236AD">
        <w:t>Допустим, человек хочет получать 150 тысяч тенге в месяц, или 1,8 млн в год. Он выходит на пенсию в 63 и живёт условно до 85 — 22 года. Хотя, как мы уже выяснили, может и дольше. Дальше учитывают экономику. Если всё хорошо (доходность высокая, инфляция контролируемая), нужно около 19 млн тенге.  Если считать реалистично — около 35 млн. Если всё плохо – почти 40 млн. И это только чтобы получать те самые 150 тысяч.</w:t>
      </w:r>
    </w:p>
    <w:p w14:paraId="400A01D6" w14:textId="2ADBFF20" w:rsidR="00E91297" w:rsidRPr="005236AD" w:rsidRDefault="00333A7A" w:rsidP="00E91297">
      <w:r w:rsidRPr="005236AD">
        <w:rPr>
          <w:noProof/>
        </w:rPr>
        <w:drawing>
          <wp:inline distT="0" distB="0" distL="0" distR="0" wp14:anchorId="63556686" wp14:editId="6A152D47">
            <wp:extent cx="5760085" cy="1280160"/>
            <wp:effectExtent l="0" t="0" r="0" b="0"/>
            <wp:docPr id="10847584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1280160"/>
                    </a:xfrm>
                    <a:prstGeom prst="rect">
                      <a:avLst/>
                    </a:prstGeom>
                    <a:noFill/>
                    <a:ln>
                      <a:noFill/>
                    </a:ln>
                  </pic:spPr>
                </pic:pic>
              </a:graphicData>
            </a:graphic>
          </wp:inline>
        </w:drawing>
      </w:r>
    </w:p>
    <w:p w14:paraId="5AF54489" w14:textId="77777777" w:rsidR="00E91297" w:rsidRPr="005236AD" w:rsidRDefault="00E91297" w:rsidP="00E91297">
      <w:r w:rsidRPr="005236AD">
        <w:t>Источник: рассчитано с помощью нейросетей по формуле стоимости аннуитета</w:t>
      </w:r>
    </w:p>
    <w:p w14:paraId="0E5314CA" w14:textId="77777777" w:rsidR="00E91297" w:rsidRPr="005236AD" w:rsidRDefault="00E91297" w:rsidP="00E91297">
      <w:r w:rsidRPr="005236AD">
        <w:t>А теперь — холодный душ</w:t>
      </w:r>
    </w:p>
    <w:p w14:paraId="245134C5" w14:textId="77777777" w:rsidR="00E91297" w:rsidRPr="005236AD" w:rsidRDefault="00E91297" w:rsidP="00E91297">
      <w:r w:rsidRPr="005236AD">
        <w:t xml:space="preserve">Так вот, даже по самому оптимистичному сценарию порог достаточности увеличивается в 1,5-2 раза. Да, он становится живым показателем, адекватным. Если снижаются ставки, растёт инфляция, сумма автоматически увеличивается. Если экономика ухудшается, порог, наоборот, становится ещё более жёстким. Но какая зарплата нужна, чтобы накопить 33 млн к 63 годам? Если учитывать, что мы отчисляем около 10 %, то получать </w:t>
      </w:r>
      <w:r w:rsidRPr="005236AD">
        <w:lastRenderedPageBreak/>
        <w:t>в течение всей жизни нужно не менее 600 тыс. тенге. Стабильно. Десятилетиями. Без перегораний и выходов в декрет. А где у нас такие зарплаты? Вопрос риторический.</w:t>
      </w:r>
    </w:p>
    <w:p w14:paraId="5A62238F" w14:textId="77777777" w:rsidR="00E91297" w:rsidRPr="005236AD" w:rsidRDefault="00E91297" w:rsidP="00E91297">
      <w:r w:rsidRPr="005236AD">
        <w:t>Про лечение и ипотеку можно забыть?</w:t>
      </w:r>
    </w:p>
    <w:p w14:paraId="01FB156C" w14:textId="48759325" w:rsidR="00E91297" w:rsidRPr="005236AD" w:rsidRDefault="00E91297" w:rsidP="00E91297">
      <w:r w:rsidRPr="005236AD">
        <w:t xml:space="preserve">Теперь переходим к самому больному. Если будет такой порог, то пенсионные уже вряд ли снимешь. Распоряжаться ими будет всё сложнее, потому что между </w:t>
      </w:r>
      <w:r w:rsidR="00613AA6">
        <w:t>«</w:t>
      </w:r>
      <w:r w:rsidRPr="005236AD">
        <w:t>хватит на 15 лет</w:t>
      </w:r>
      <w:r w:rsidR="00613AA6">
        <w:t>»</w:t>
      </w:r>
      <w:r w:rsidRPr="005236AD">
        <w:t xml:space="preserve"> и </w:t>
      </w:r>
      <w:r w:rsidR="00613AA6">
        <w:t>«</w:t>
      </w:r>
      <w:r w:rsidRPr="005236AD">
        <w:t>хватит на всю жизнь</w:t>
      </w:r>
      <w:r w:rsidR="00613AA6">
        <w:t>»</w:t>
      </w:r>
      <w:r w:rsidRPr="005236AD">
        <w:t xml:space="preserve"> лежит разница в десятки миллионов тенге. А значит, прощай лечение за счет пенсионки и погашение ипотечных займов.</w:t>
      </w:r>
    </w:p>
    <w:p w14:paraId="18717600" w14:textId="77777777" w:rsidR="00E91297" w:rsidRPr="005236AD" w:rsidRDefault="00E91297" w:rsidP="00E91297">
      <w:r w:rsidRPr="005236AD">
        <w:t>С одной стороны, реформа пенсионных выплат выглядит логично. Система больше не хочет, чтобы деньги заканчивались раньше, чем жизнь. Но такая система будет дороже, и лишних накоплений может просто не быть. И чем дальше, тем меньше будет шансов что-то взять из пенсионки для жизни здесь и сейчас.</w:t>
      </w:r>
    </w:p>
    <w:p w14:paraId="4F5164D4" w14:textId="4CEAF5B4" w:rsidR="00E91297" w:rsidRPr="005236AD" w:rsidRDefault="000A185D" w:rsidP="00E91297">
      <w:hyperlink r:id="rId52" w:history="1">
        <w:r w:rsidR="00E91297" w:rsidRPr="005236AD">
          <w:rPr>
            <w:rStyle w:val="a3"/>
          </w:rPr>
          <w:t>https://www.caravan.kz/society/pochemu-pensionnye-nakoplenija-stanet-slozhnee-snjat/</w:t>
        </w:r>
      </w:hyperlink>
      <w:r w:rsidR="00E91297" w:rsidRPr="005236AD">
        <w:t xml:space="preserve"> </w:t>
      </w:r>
    </w:p>
    <w:p w14:paraId="3D14EFB4" w14:textId="77777777" w:rsidR="00BA01AA" w:rsidRPr="005236AD" w:rsidRDefault="00BA01AA" w:rsidP="00BA01AA">
      <w:pPr>
        <w:pStyle w:val="2"/>
      </w:pPr>
      <w:bookmarkStart w:id="163" w:name="_Toc226701309"/>
      <w:r w:rsidRPr="005236AD">
        <w:t>LS, 09.04.2026, Цена долголетия: кто заплатит за новую пенсионную модель</w:t>
      </w:r>
      <w:bookmarkEnd w:id="163"/>
    </w:p>
    <w:p w14:paraId="673C9A77" w14:textId="57EDEF4F" w:rsidR="00BA01AA" w:rsidRPr="005236AD" w:rsidRDefault="00BA01AA" w:rsidP="00EC26DD">
      <w:pPr>
        <w:pStyle w:val="3"/>
      </w:pPr>
      <w:bookmarkStart w:id="164" w:name="_Toc226701310"/>
      <w:r w:rsidRPr="005236AD">
        <w:t xml:space="preserve">Предлагаемая пенсионная модель </w:t>
      </w:r>
      <w:r w:rsidR="00613AA6">
        <w:t>«</w:t>
      </w:r>
      <w:r w:rsidRPr="005236AD">
        <w:t>4+1</w:t>
      </w:r>
      <w:r w:rsidR="00613AA6">
        <w:t>»</w:t>
      </w:r>
      <w:r w:rsidRPr="005236AD">
        <w:t xml:space="preserve"> рассматривается как попытка государства снизить будущие социальные и бюджетные риски, связанные с увеличением продолжительности жизни населения. Такое мнение в беседе с корреспондентом LS выразил директор департамента консалтинговых услуг AERC Ерасыл Серикбай.</w:t>
      </w:r>
      <w:bookmarkEnd w:id="164"/>
    </w:p>
    <w:p w14:paraId="1AFEAB6A" w14:textId="77777777" w:rsidR="00BA01AA" w:rsidRPr="005236AD" w:rsidRDefault="00BA01AA" w:rsidP="00BA01AA">
      <w:r w:rsidRPr="005236AD">
        <w:t>При этом, по его словам, с точки зрения рыночной эффективности данная модель не решает ключевую проблему – низкую доходность пенсионных активов.</w:t>
      </w:r>
    </w:p>
    <w:p w14:paraId="3702AF5D" w14:textId="14021543" w:rsidR="00BA01AA" w:rsidRPr="005236AD" w:rsidRDefault="00BA01AA" w:rsidP="00BA01AA">
      <w:r w:rsidRPr="005236AD">
        <w:t xml:space="preserve">Напомним, модель </w:t>
      </w:r>
      <w:r w:rsidR="00613AA6">
        <w:t>«</w:t>
      </w:r>
      <w:r w:rsidRPr="005236AD">
        <w:t>4+1</w:t>
      </w:r>
      <w:r w:rsidR="00613AA6">
        <w:t>»</w:t>
      </w:r>
      <w:r w:rsidRPr="005236AD">
        <w:t xml:space="preserve"> предполагает, что из 5% обязательных взносов работодателя 4% будут зачислять на индивидуальные счета граждан, а 1% – направлять в общий пул. Эти средства будут использовать для пожизненных выплат людям, которые живут дольше ожидаемого периода (примерно после 80 лет).</w:t>
      </w:r>
    </w:p>
    <w:p w14:paraId="7D0E62EA" w14:textId="77777777" w:rsidR="00BA01AA" w:rsidRPr="005236AD" w:rsidRDefault="00BA01AA" w:rsidP="00BA01AA">
      <w:r w:rsidRPr="005236AD">
        <w:t>Аналитик отмечает, что с позиции экономической теории разделение взносов на индивидуальную и коллективную части вызывает вопросы справедливости.</w:t>
      </w:r>
    </w:p>
    <w:p w14:paraId="2BF5ACEF" w14:textId="22A2FC81" w:rsidR="00BA01AA" w:rsidRPr="005236AD" w:rsidRDefault="00613AA6" w:rsidP="00BA01AA">
      <w:r>
        <w:t>«</w:t>
      </w:r>
      <w:r w:rsidR="00BA01AA" w:rsidRPr="005236AD">
        <w:t>Во-первых, возникает эффект перекрестного субсидирования, когда граждане с более низкой ожидаемой продолжительностью жизни (в основном это представители рабочих профессий с тяжелыми условиями труда) фактически субсидируют граждан с более высоким уровнем дохода и лучшими условиями труда, которые статистически живут дольше. Во-вторых, передача 1% в общий фонд по своей природе превращается в форму целевого налогообложения, а не накопления, поскольку утрачивается прямая связь между индивидуальными взносами и накопленным пенсионным капиталом</w:t>
      </w:r>
      <w:r>
        <w:t>»</w:t>
      </w:r>
      <w:r w:rsidR="00BA01AA" w:rsidRPr="005236AD">
        <w:t>, – пояснил Е. Серикбай.</w:t>
      </w:r>
    </w:p>
    <w:p w14:paraId="0AF82578" w14:textId="77777777" w:rsidR="00BA01AA" w:rsidRPr="005236AD" w:rsidRDefault="00BA01AA" w:rsidP="00BA01AA">
      <w:r w:rsidRPr="005236AD">
        <w:t>Он также считает, что передача функции страхования долгожителей работающему населению через обязательные взносы работодателей может рассматриваться как способ сократить нагрузку на госбюджет.</w:t>
      </w:r>
    </w:p>
    <w:p w14:paraId="6CC21B7F" w14:textId="2E371FDD" w:rsidR="00BA01AA" w:rsidRPr="005236AD" w:rsidRDefault="00613AA6" w:rsidP="00BA01AA">
      <w:r>
        <w:t>«</w:t>
      </w:r>
      <w:r w:rsidR="00BA01AA" w:rsidRPr="005236AD">
        <w:t>При этом перекладывание этой функции на пенсионные взносы размывает фокус системы, снижая прозрачность и предсказуемость формирования индивидуальных пенсионных прав</w:t>
      </w:r>
      <w:r>
        <w:t>»</w:t>
      </w:r>
      <w:r w:rsidR="00BA01AA" w:rsidRPr="005236AD">
        <w:t>, – продолжил он.</w:t>
      </w:r>
    </w:p>
    <w:p w14:paraId="6DA5CC19" w14:textId="77777777" w:rsidR="00BA01AA" w:rsidRPr="005236AD" w:rsidRDefault="00BA01AA" w:rsidP="00BA01AA">
      <w:r w:rsidRPr="005236AD">
        <w:lastRenderedPageBreak/>
        <w:t>Вместе с тем аналитик напоминает, что у накопительной пенсионной системы есть ограничения. В частности, существует риск, что в глубокой старости человек может столкнуться с нехваткой средств, если его личные накопления будут исчерпаны.</w:t>
      </w:r>
    </w:p>
    <w:p w14:paraId="0C93C9C1" w14:textId="031342C9" w:rsidR="00BA01AA" w:rsidRPr="005236AD" w:rsidRDefault="00BA01AA" w:rsidP="00BA01AA">
      <w:r w:rsidRPr="005236AD">
        <w:t xml:space="preserve">По словам собеседника, отчисление в размере 1% фактически выполняет роль страховой премии от риска </w:t>
      </w:r>
      <w:r w:rsidR="00613AA6">
        <w:t>«</w:t>
      </w:r>
      <w:r w:rsidRPr="005236AD">
        <w:t>пережить</w:t>
      </w:r>
      <w:r w:rsidR="00613AA6">
        <w:t>»</w:t>
      </w:r>
      <w:r w:rsidRPr="005236AD">
        <w:t xml:space="preserve"> собственные сбережения. При этом коллективный фонд справляется с такой задачей эффективнее, чем индивидуальные накопления.</w:t>
      </w:r>
    </w:p>
    <w:p w14:paraId="1CAFAF88" w14:textId="77777777" w:rsidR="00BA01AA" w:rsidRPr="005236AD" w:rsidRDefault="00BA01AA" w:rsidP="00BA01AA">
      <w:r w:rsidRPr="005236AD">
        <w:t>Таким образом, предлагаемую модель можно считать условно справедливой как механизм взаимного страхования участников. Однако при этом она снижает прозрачность накопительной системы, поскольку частично превращает ее в распределительную.</w:t>
      </w:r>
    </w:p>
    <w:p w14:paraId="1AEDB3A6" w14:textId="6EAE78B1" w:rsidR="00BA01AA" w:rsidRPr="005236AD" w:rsidRDefault="00613AA6" w:rsidP="00BA01AA">
      <w:r>
        <w:t>«</w:t>
      </w:r>
      <w:r w:rsidR="00BA01AA" w:rsidRPr="005236AD">
        <w:t xml:space="preserve">Следовательно, справедливость данной модели зависит от позиции: с точки зрения актуарной справедливости (каждый платит пропорционально </w:t>
      </w:r>
      <w:r>
        <w:t>«</w:t>
      </w:r>
      <w:r w:rsidR="00BA01AA" w:rsidRPr="005236AD">
        <w:t>взнос – выплата</w:t>
      </w:r>
      <w:r>
        <w:t>»</w:t>
      </w:r>
      <w:r w:rsidR="00BA01AA" w:rsidRPr="005236AD">
        <w:t>) возникает перекрестное субсидирование, в то время как с точки зрения социальной политики данная схема оправдана из-за высокой неопределенности и риска долголетия, который плохо управляется на индивидуальном уровне</w:t>
      </w:r>
      <w:r>
        <w:t>»</w:t>
      </w:r>
      <w:r w:rsidR="00BA01AA" w:rsidRPr="005236AD">
        <w:t>, – говорит собеседник LS.</w:t>
      </w:r>
    </w:p>
    <w:p w14:paraId="2C11A679" w14:textId="77777777" w:rsidR="00BA01AA" w:rsidRPr="005236AD" w:rsidRDefault="00BA01AA" w:rsidP="00BA01AA">
      <w:r w:rsidRPr="005236AD">
        <w:t>Что касается международного опыта, то наиболее близким аналогом можно считать систему collective defined contribution (CDC), которая применяется во многих странах, приводит данные эксперт.</w:t>
      </w:r>
    </w:p>
    <w:p w14:paraId="3C2C2827" w14:textId="77777777" w:rsidR="00BA01AA" w:rsidRPr="005236AD" w:rsidRDefault="00BA01AA" w:rsidP="00BA01AA">
      <w:r w:rsidRPr="005236AD">
        <w:t>Такая модель представляет собой гибридный пенсионный механизм, при котором взносы работодателей и работников объединяют в общий фонд с коллективным управлением. Она обеспечивает участникам пожизненный доход без необходимости самостоятельно принимать инвестиционные решения и тем самым занимает промежуточное положение между системами с фиксированными выплатами (defined benefit) и фиксированными взносами (defined contribution).</w:t>
      </w:r>
    </w:p>
    <w:p w14:paraId="050D42DA" w14:textId="6A924380" w:rsidR="00BA01AA" w:rsidRPr="005236AD" w:rsidRDefault="00BA01AA" w:rsidP="00BA01AA">
      <w:r w:rsidRPr="005236AD">
        <w:t xml:space="preserve">При этом, как подчеркивает собеседник LS, прямого аналога модели </w:t>
      </w:r>
      <w:r w:rsidR="00613AA6">
        <w:t>«</w:t>
      </w:r>
      <w:r w:rsidRPr="005236AD">
        <w:t>4+1</w:t>
      </w:r>
      <w:r w:rsidR="00613AA6">
        <w:t>»</w:t>
      </w:r>
      <w:r w:rsidRPr="005236AD">
        <w:t xml:space="preserve"> в мире не существует. Однако в разных странах используются вариации CDC с учетом национальных особенностей и подходов.</w:t>
      </w:r>
    </w:p>
    <w:p w14:paraId="68CA6123" w14:textId="77777777" w:rsidR="00BA01AA" w:rsidRPr="005236AD" w:rsidRDefault="00BA01AA" w:rsidP="00BA01AA">
      <w:r w:rsidRPr="005236AD">
        <w:t>– В Нидерландах функционирует система, в которой взносы являются фиксированными, но активы управляются коллективно, с развитым механизмом распределения рисков между поколениями, включая риск долголетия;</w:t>
      </w:r>
    </w:p>
    <w:p w14:paraId="36FD618B" w14:textId="77777777" w:rsidR="00BA01AA" w:rsidRPr="005236AD" w:rsidRDefault="00BA01AA" w:rsidP="00BA01AA">
      <w:r w:rsidRPr="005236AD">
        <w:t>– В Сингапуре часть накоплений граждан в обязательном порядке направляется в схему пожизненного аннуитета, где государство управляет общим фондом, гарантируя выплаты до конца жизни вне зависимости от того, когда закончится личный счет;</w:t>
      </w:r>
    </w:p>
    <w:p w14:paraId="3193E591" w14:textId="77777777" w:rsidR="00BA01AA" w:rsidRPr="005236AD" w:rsidRDefault="00BA01AA" w:rsidP="00BA01AA">
      <w:r w:rsidRPr="005236AD">
        <w:t>– В Швеции применяется система условно накопительных счетов, при которой взносы фиксируются на индивидуальных счетах, но фактически используются для финансирования текущих выплат с гарантией будущих прав. Риск долголетия перераспределяется между участниками через актуарные коэффициенты.</w:t>
      </w:r>
    </w:p>
    <w:p w14:paraId="11DABDE0" w14:textId="0828AE5E" w:rsidR="00BA01AA" w:rsidRPr="005236AD" w:rsidRDefault="00613AA6" w:rsidP="00BA01AA">
      <w:r>
        <w:t>«</w:t>
      </w:r>
      <w:r w:rsidR="00BA01AA" w:rsidRPr="005236AD">
        <w:t xml:space="preserve">Следует отметить, что успешность подобных кейсов в значительной степени определяется не столько их формальной архитектурой, сколько качеством институциональной среды. В развитых экономиках управление пенсионными активами осуществляется независимыми профессиональными ассоциациями с высоким уровнем прозрачности, подотчетности и регуляторного надзора. В условиях развивающихся рынков механическое заимствование подобных моделей без соответствующего усиления </w:t>
      </w:r>
      <w:r w:rsidR="00BA01AA" w:rsidRPr="005236AD">
        <w:lastRenderedPageBreak/>
        <w:t>институтов, включая независимость регуляторов и эффективность корпоративного управления, несет в себе повышенные риски</w:t>
      </w:r>
      <w:r>
        <w:t>»</w:t>
      </w:r>
      <w:r w:rsidR="00BA01AA" w:rsidRPr="005236AD">
        <w:t>, – добавил он.</w:t>
      </w:r>
    </w:p>
    <w:p w14:paraId="0FB2F7D2" w14:textId="77777777" w:rsidR="00BA01AA" w:rsidRPr="005236AD" w:rsidRDefault="00BA01AA" w:rsidP="00BA01AA">
      <w:r w:rsidRPr="005236AD">
        <w:t xml:space="preserve">В целом, считает аналитик, данное решение можно охарактеризовать как шаг в сторону гибридной пенсионной модели, которая соответствует глобальному тренду постепенного отказа от чисто индивидуальных накопительных систем. При этом основным преимуществом предлагаемой модели является снижение риска бедности среди долгожителей. </w:t>
      </w:r>
    </w:p>
    <w:p w14:paraId="5FD9E4AA" w14:textId="2CBAE7F0" w:rsidR="00BA01AA" w:rsidRPr="005236AD" w:rsidRDefault="00613AA6" w:rsidP="00BA01AA">
      <w:r>
        <w:t>«</w:t>
      </w:r>
      <w:r w:rsidR="00BA01AA" w:rsidRPr="005236AD">
        <w:t>Формирование коллективного фонда позволяет обеспечить пожизненные выплаты для лиц, переживающих ожидаемый период, за счет общего фонда. Кроме того, данная схема потенциально способствует повышению социальной устойчивости за счет частичного перераспределения рисков и снижения будущей нагрузки на государственный бюджет в долгосрочной перспективе</w:t>
      </w:r>
      <w:r>
        <w:t>»</w:t>
      </w:r>
      <w:r w:rsidR="00BA01AA" w:rsidRPr="005236AD">
        <w:t>, – пояснил Е. Серикбай.</w:t>
      </w:r>
    </w:p>
    <w:p w14:paraId="4526427F" w14:textId="77777777" w:rsidR="00BA01AA" w:rsidRPr="005236AD" w:rsidRDefault="00BA01AA" w:rsidP="00BA01AA">
      <w:r w:rsidRPr="005236AD">
        <w:t>С другой стороны, сохраняется риск обесценения средств общего фонда из-за инфляции. При консервативной инвестстратегии доходность может оказаться ниже уровня инфляции, тогда как более агрессивное управление, напротив, повышает волатильность и риски.</w:t>
      </w:r>
    </w:p>
    <w:p w14:paraId="67D1DBD3" w14:textId="6D2C7B46" w:rsidR="00BA01AA" w:rsidRPr="005236AD" w:rsidRDefault="00613AA6" w:rsidP="00BA01AA">
      <w:r>
        <w:t>«</w:t>
      </w:r>
      <w:r w:rsidR="00BA01AA" w:rsidRPr="005236AD">
        <w:t>Кроме того, усиливается демографическое давление, что приносит дополнительные риски, в то время как фиксированная ставка перераспределения дополнительно создает риск недофинансирования. В-третьих, возможно снижение мотивации к участию в системе, поскольку часть взносов воспринимается работниками как утрата индивидуального пенсионного капитала. В этом контексте 1% может интерпретироваться как форма целевого налогообложения, что ослабляет связь между взносами и ожидаемыми выплатами и подрывает доверие к накопительному компоненту системы</w:t>
      </w:r>
      <w:r>
        <w:t>»</w:t>
      </w:r>
      <w:r w:rsidR="00BA01AA" w:rsidRPr="005236AD">
        <w:t>, – считает спикер.</w:t>
      </w:r>
    </w:p>
    <w:p w14:paraId="78EB17BF" w14:textId="77777777" w:rsidR="00BA01AA" w:rsidRPr="005236AD" w:rsidRDefault="00BA01AA" w:rsidP="00BA01AA">
      <w:r w:rsidRPr="005236AD">
        <w:t xml:space="preserve">Согласно оценкам Международной организации труда (International Labour Organization), минимально приемлемый уровень коэффициента замещения дохода при выходе на пенсию составляет порядка 40% от утраченного заработка. По словам собеседника LS, для достижения такого уровня при текущей демографии и уровне доходности, суммарный взнос должен быть намного выше, в то время как текущий уровень фактически находится на нижней границе достаточности. </w:t>
      </w:r>
    </w:p>
    <w:p w14:paraId="6DFB0261" w14:textId="56DEA8BD" w:rsidR="00BA01AA" w:rsidRPr="005236AD" w:rsidRDefault="00613AA6" w:rsidP="00BA01AA">
      <w:r>
        <w:t>«</w:t>
      </w:r>
      <w:r w:rsidR="00BA01AA" w:rsidRPr="005236AD">
        <w:t xml:space="preserve">В условиях реализации модели </w:t>
      </w:r>
      <w:r>
        <w:t>«</w:t>
      </w:r>
      <w:r w:rsidR="00BA01AA" w:rsidRPr="005236AD">
        <w:t>4+1</w:t>
      </w:r>
      <w:r>
        <w:t>»</w:t>
      </w:r>
      <w:r w:rsidR="00BA01AA" w:rsidRPr="005236AD">
        <w:t xml:space="preserve"> стоит отметить, что 1% отчислений, направляемый в общий фонд, обеспечивает преимущественно страховую функцию, перераспределяя риск долголетия, но не способствует прямому увеличению индивидуальных пенсионных накоплений. Соответственно, вопрос влияния данного элемента на обеспечение адекватного коэффициента замещения дохода не рассматривается</w:t>
      </w:r>
      <w:r>
        <w:t>»</w:t>
      </w:r>
      <w:r w:rsidR="00BA01AA" w:rsidRPr="005236AD">
        <w:t>, – пояснил эксперт.</w:t>
      </w:r>
    </w:p>
    <w:p w14:paraId="51973727" w14:textId="77777777" w:rsidR="00BA01AA" w:rsidRPr="005236AD" w:rsidRDefault="00BA01AA" w:rsidP="00BA01AA">
      <w:r w:rsidRPr="005236AD">
        <w:t>Таким образом, данная модель в отдельности не решает проблему адекватности пенсий, констатирует он. Ее основная функция заключается в снижении вероятности бедности в старших возрастных группах за счет обеспечения пожизненных выплат, тогда как задача поддерживания привычного уровня жизни и достижения высокого уровня пенсионного дохода требует дополнительных мер, продолжил аналитик AERC.</w:t>
      </w:r>
    </w:p>
    <w:p w14:paraId="312BAD02" w14:textId="1056F974" w:rsidR="00BA01AA" w:rsidRPr="005236AD" w:rsidRDefault="00613AA6" w:rsidP="00BA01AA">
      <w:r>
        <w:t>«</w:t>
      </w:r>
      <w:r w:rsidR="00BA01AA" w:rsidRPr="005236AD">
        <w:t xml:space="preserve">В целом, предлагаемая модель </w:t>
      </w:r>
      <w:r>
        <w:t>«</w:t>
      </w:r>
      <w:r w:rsidR="00BA01AA" w:rsidRPr="005236AD">
        <w:t>4+1</w:t>
      </w:r>
      <w:r>
        <w:t>»</w:t>
      </w:r>
      <w:r w:rsidR="00BA01AA" w:rsidRPr="005236AD">
        <w:t xml:space="preserve"> является попыткой государства снизить будущие социальные и фискальные риски, связанные с ростом числа долгожителей, за счет перераспределения текущих ресурсов работодателей. Однако с точки зрения рыночной </w:t>
      </w:r>
      <w:r w:rsidR="00BA01AA" w:rsidRPr="005236AD">
        <w:lastRenderedPageBreak/>
        <w:t>эффективности эта модель не решает основную проблему низкой доходности пенсионных активов, а усложняет архитектуру системы, добавляя в нее элементы непропорционального перераспределения и ослабляя прямую связь между взносами и выплатами</w:t>
      </w:r>
      <w:r>
        <w:t>»</w:t>
      </w:r>
      <w:r w:rsidR="00BA01AA" w:rsidRPr="005236AD">
        <w:t>, – заключил Е. Серикбай.</w:t>
      </w:r>
    </w:p>
    <w:p w14:paraId="7398F765" w14:textId="77777777" w:rsidR="00BA01AA" w:rsidRPr="005236AD" w:rsidRDefault="00BA01AA" w:rsidP="00BA01AA">
      <w:r w:rsidRPr="005236AD">
        <w:t>Ранее группа казахстанских экспертов пришла к выводу, что 10% от зарплаты – недостаточный размер пенсионных отчислений.</w:t>
      </w:r>
    </w:p>
    <w:p w14:paraId="2C50886B" w14:textId="199348C5" w:rsidR="00BA01AA" w:rsidRPr="005236AD" w:rsidRDefault="000A185D" w:rsidP="00BA01AA">
      <w:hyperlink r:id="rId53" w:history="1">
        <w:r w:rsidR="00BA01AA" w:rsidRPr="005236AD">
          <w:rPr>
            <w:rStyle w:val="a3"/>
          </w:rPr>
          <w:t>https://lsm.kz/novaya-pensionnaya-model-mnenie</w:t>
        </w:r>
      </w:hyperlink>
      <w:r w:rsidR="00BA01AA" w:rsidRPr="005236AD">
        <w:t xml:space="preserve"> </w:t>
      </w:r>
    </w:p>
    <w:p w14:paraId="1C115B51" w14:textId="77777777" w:rsidR="00AC2664" w:rsidRPr="005236AD" w:rsidRDefault="00AC2664" w:rsidP="00AC2664">
      <w:pPr>
        <w:pStyle w:val="2"/>
      </w:pPr>
      <w:bookmarkStart w:id="165" w:name="_Toc226701311"/>
      <w:r w:rsidRPr="005236AD">
        <w:t>inbusiness.kz, 09.04.2026, В минтруда объяснили повышение пенсионного возраста для женщин</w:t>
      </w:r>
      <w:bookmarkEnd w:id="165"/>
    </w:p>
    <w:p w14:paraId="60E8FE07" w14:textId="77777777" w:rsidR="00AC2664" w:rsidRPr="005236AD" w:rsidRDefault="00AC2664" w:rsidP="00EC26DD">
      <w:pPr>
        <w:pStyle w:val="3"/>
      </w:pPr>
      <w:bookmarkStart w:id="166" w:name="_Toc226701312"/>
      <w:r w:rsidRPr="005236AD">
        <w:t>Повышение пенсионного возраста для женщин в Казахстане связано с необходимостью обеспечить достойный уровень пенсий. Об этом в кулуарах мажилиса заявила вице-министр труда и социальной защиты населения Виктория Шегай, передает inbusiness.kz.</w:t>
      </w:r>
      <w:bookmarkEnd w:id="166"/>
    </w:p>
    <w:p w14:paraId="656636F2" w14:textId="77777777" w:rsidR="00AC2664" w:rsidRPr="005236AD" w:rsidRDefault="00AC2664" w:rsidP="00AC2664">
      <w:r w:rsidRPr="005236AD">
        <w:t>Речь идет о поэтапном повышении пенсионного возраста до 63 лет к 2031 году.</w:t>
      </w:r>
    </w:p>
    <w:p w14:paraId="1D56CB0A" w14:textId="77777777" w:rsidR="00AC2664" w:rsidRPr="005236AD" w:rsidRDefault="00AC2664" w:rsidP="00AC2664">
      <w:r w:rsidRPr="005236AD">
        <w:t>По ее словам, несмотря на ранее принятое решение о приостановке роста, он продолжится в рамках действующего законодательства.</w:t>
      </w:r>
    </w:p>
    <w:p w14:paraId="25B81268" w14:textId="1A48613E" w:rsidR="00AC2664" w:rsidRPr="005236AD" w:rsidRDefault="00613AA6" w:rsidP="00AC2664">
      <w:r>
        <w:t>«</w:t>
      </w:r>
      <w:r w:rsidR="00AC2664" w:rsidRPr="005236AD">
        <w:t>Да, было принято решение о приостановлении дальнейшего повышения пенсионного возраста, но он постепенно будет, скажем, повышаться в рамках действующего законодательства до 63 лет, сравняется с возрастом мужчин. Казахстан начал переход к накопительной пенсионной системе, и там идет прямая зависимость пенсии от трудового участия граждан в пенсионной системе. Поэтому сокращение периода трудового участия влечет за собой соответствующее снижение уровня пенсии. В этой связи и было в свое время принято решение о повышении возраста</w:t>
      </w:r>
      <w:r>
        <w:t>»</w:t>
      </w:r>
      <w:r w:rsidR="00AC2664" w:rsidRPr="005236AD">
        <w:t>, — сказала вице-министр.</w:t>
      </w:r>
    </w:p>
    <w:p w14:paraId="21A6D61B" w14:textId="77777777" w:rsidR="00AC2664" w:rsidRPr="005236AD" w:rsidRDefault="00AC2664" w:rsidP="00AC2664">
      <w:r w:rsidRPr="005236AD">
        <w:t>Она добавила, что ведомство параллельно усиливает программы занятости для женщин старшего возраста.</w:t>
      </w:r>
    </w:p>
    <w:p w14:paraId="187097BD" w14:textId="3C5DDE2B" w:rsidR="00AC2664" w:rsidRPr="005236AD" w:rsidRDefault="00613AA6" w:rsidP="00AC2664">
      <w:r>
        <w:t>«</w:t>
      </w:r>
      <w:r w:rsidR="00AC2664" w:rsidRPr="005236AD">
        <w:t xml:space="preserve">Вы знаете, что минтруда была инициирована программа </w:t>
      </w:r>
      <w:r>
        <w:t>«</w:t>
      </w:r>
      <w:r w:rsidR="00AC2664" w:rsidRPr="005236AD">
        <w:t>Серебряный возраст</w:t>
      </w:r>
      <w:r>
        <w:t>»</w:t>
      </w:r>
      <w:r w:rsidR="00AC2664" w:rsidRPr="005236AD">
        <w:t>, которая помогает обеспечивать наших дам более взрослого возраста к трудоустройству. Для этого мы субсидируем часть заработной платы работодателям, чтобы они приглашали более опытных сотрудниц на рабочее место. Ряд других программ также действует в отношении лиц более взрослого поколения</w:t>
      </w:r>
      <w:r>
        <w:t>»</w:t>
      </w:r>
      <w:r w:rsidR="00AC2664" w:rsidRPr="005236AD">
        <w:t>, — продолжила Шегай.</w:t>
      </w:r>
    </w:p>
    <w:p w14:paraId="3279DD8A" w14:textId="77777777" w:rsidR="00AC2664" w:rsidRPr="005236AD" w:rsidRDefault="00AC2664" w:rsidP="00AC2664">
      <w:r w:rsidRPr="005236AD">
        <w:t>Отвечая на вопрос журналистов, связано ли повышение возраста с желанием выровнять пенсии женщин и мужчин, она ответила утвердительно.</w:t>
      </w:r>
    </w:p>
    <w:p w14:paraId="0834D399" w14:textId="42F8DF67" w:rsidR="00AC2664" w:rsidRPr="005236AD" w:rsidRDefault="00613AA6" w:rsidP="00AC2664">
      <w:r>
        <w:t>«</w:t>
      </w:r>
      <w:r w:rsidR="00AC2664" w:rsidRPr="005236AD">
        <w:t>Совершенно верно</w:t>
      </w:r>
      <w:r>
        <w:t>»</w:t>
      </w:r>
      <w:r w:rsidR="00AC2664" w:rsidRPr="005236AD">
        <w:t>, — подтвердила вице-министр.</w:t>
      </w:r>
    </w:p>
    <w:p w14:paraId="6DA64D9A" w14:textId="77777777" w:rsidR="00AC2664" w:rsidRPr="005236AD" w:rsidRDefault="00AC2664" w:rsidP="00AC2664">
      <w:r w:rsidRPr="005236AD">
        <w:t>При этом, по ее словам, вопрос о продлении моратория на повышение пенсионного возраста после 2028 года в настоящее время не рассматривается.</w:t>
      </w:r>
    </w:p>
    <w:p w14:paraId="099745DB" w14:textId="634D77D0" w:rsidR="00AC2664" w:rsidRPr="005236AD" w:rsidRDefault="000A185D" w:rsidP="00AC2664">
      <w:hyperlink r:id="rId54" w:history="1">
        <w:r w:rsidR="00AC2664" w:rsidRPr="005236AD">
          <w:rPr>
            <w:rStyle w:val="a3"/>
          </w:rPr>
          <w:t>https://inbusiness.kz/ru/news/v-mintruda-obyasnili-povyshenie-pensionnogo-vozrasta-dlya-zhenshin</w:t>
        </w:r>
      </w:hyperlink>
      <w:r w:rsidR="00AC2664" w:rsidRPr="005236AD">
        <w:t xml:space="preserve"> </w:t>
      </w:r>
    </w:p>
    <w:p w14:paraId="0CB037EC" w14:textId="77777777" w:rsidR="0097112F" w:rsidRPr="005236AD" w:rsidRDefault="0097112F" w:rsidP="0097112F">
      <w:pPr>
        <w:pStyle w:val="2"/>
      </w:pPr>
      <w:bookmarkStart w:id="167" w:name="_Toc226701313"/>
      <w:r w:rsidRPr="005236AD">
        <w:lastRenderedPageBreak/>
        <w:t>Tazabek, 09.04.2026, Объем средств Государственного накопительного пенсионного фонда на 1 января 2026 года составил 63 млрд, - Соцфонд</w:t>
      </w:r>
      <w:bookmarkEnd w:id="167"/>
    </w:p>
    <w:p w14:paraId="5F5E0012" w14:textId="77777777" w:rsidR="0097112F" w:rsidRPr="005236AD" w:rsidRDefault="0097112F" w:rsidP="00EC26DD">
      <w:pPr>
        <w:pStyle w:val="3"/>
      </w:pPr>
      <w:bookmarkStart w:id="168" w:name="_Toc226701314"/>
      <w:r w:rsidRPr="005236AD">
        <w:t>По состоянию на 1 января 2026 года объем средств Государственного накопительного пенсионного фонда (ГНПФ) составил 62,8 млрд сомов. Такие данные фонд опубликовал в отчёте об исполнении своего бюджета.</w:t>
      </w:r>
      <w:bookmarkEnd w:id="168"/>
    </w:p>
    <w:p w14:paraId="34359A3E" w14:textId="77777777" w:rsidR="0097112F" w:rsidRPr="005236AD" w:rsidRDefault="0097112F" w:rsidP="0097112F">
      <w:r w:rsidRPr="005236AD">
        <w:t>Средства фонда увеличились почти на 12 млрд сомов (+23,0%), по сравнению с 1 января 2025 года.</w:t>
      </w:r>
    </w:p>
    <w:p w14:paraId="076AFEFD" w14:textId="77777777" w:rsidR="0097112F" w:rsidRPr="005236AD" w:rsidRDefault="0097112F" w:rsidP="0097112F">
      <w:r w:rsidRPr="005236AD">
        <w:t>Общие доходы ГНПФ в 2025 году составили 13,2 млрд сомов, в том числе:</w:t>
      </w:r>
    </w:p>
    <w:p w14:paraId="2EC4E7CF" w14:textId="77777777" w:rsidR="0097112F" w:rsidRPr="005236AD" w:rsidRDefault="0097112F" w:rsidP="0097112F">
      <w:r w:rsidRPr="005236AD">
        <w:t>• страховые взносы — 6,4 млрд сомов;</w:t>
      </w:r>
    </w:p>
    <w:p w14:paraId="52FDB701" w14:textId="77777777" w:rsidR="0097112F" w:rsidRPr="005236AD" w:rsidRDefault="0097112F" w:rsidP="0097112F">
      <w:r w:rsidRPr="005236AD">
        <w:t>• доход от ценных бумаг — 5,8 млрд сомов;</w:t>
      </w:r>
    </w:p>
    <w:p w14:paraId="6A629427" w14:textId="77777777" w:rsidR="0097112F" w:rsidRPr="005236AD" w:rsidRDefault="0097112F" w:rsidP="0097112F">
      <w:r w:rsidRPr="005236AD">
        <w:t>• процентный доход по депозитам — 0,9 млрд сомов.</w:t>
      </w:r>
    </w:p>
    <w:p w14:paraId="62DA807F" w14:textId="77777777" w:rsidR="0097112F" w:rsidRPr="005236AD" w:rsidRDefault="0097112F" w:rsidP="0097112F">
      <w:r w:rsidRPr="005236AD">
        <w:t>Общие расходы бюджета ГНПФ составили почти 1,5 млрд сомов, из которых почти весь объём (97,1% от суммы) был направлен на выплату пенсионных накоплений.</w:t>
      </w:r>
    </w:p>
    <w:p w14:paraId="6EFA3360" w14:textId="0F55693F" w:rsidR="00111D7C" w:rsidRPr="005236AD" w:rsidRDefault="000A185D" w:rsidP="0097112F">
      <w:hyperlink r:id="rId55" w:history="1">
        <w:r w:rsidR="0097112F" w:rsidRPr="005236AD">
          <w:rPr>
            <w:rStyle w:val="a3"/>
          </w:rPr>
          <w:t>https://www.tazabek.kg/news:2447086</w:t>
        </w:r>
      </w:hyperlink>
    </w:p>
    <w:p w14:paraId="6DED4DE7" w14:textId="77777777" w:rsidR="009D422E" w:rsidRPr="005236AD" w:rsidRDefault="009D422E" w:rsidP="009D422E"/>
    <w:p w14:paraId="0F91D1CE" w14:textId="77777777" w:rsidR="00111D7C" w:rsidRPr="005236AD" w:rsidRDefault="00111D7C" w:rsidP="00111D7C">
      <w:pPr>
        <w:pStyle w:val="10"/>
      </w:pPr>
      <w:bookmarkStart w:id="169" w:name="_Toc99271715"/>
      <w:bookmarkStart w:id="170" w:name="_Toc99318660"/>
      <w:bookmarkStart w:id="171" w:name="_Toc165991080"/>
      <w:bookmarkStart w:id="172" w:name="_Toc226701315"/>
      <w:r w:rsidRPr="005236AD">
        <w:t>Новости пенсионной отрасли стран дальнего зарубежья</w:t>
      </w:r>
      <w:bookmarkEnd w:id="169"/>
      <w:bookmarkEnd w:id="170"/>
      <w:bookmarkEnd w:id="171"/>
      <w:bookmarkEnd w:id="172"/>
    </w:p>
    <w:p w14:paraId="2FF8F263" w14:textId="79C3F95F" w:rsidR="00BD0426" w:rsidRPr="005236AD" w:rsidRDefault="00BD0426" w:rsidP="00BD0426">
      <w:pPr>
        <w:pStyle w:val="2"/>
      </w:pPr>
      <w:bookmarkStart w:id="173" w:name="_Toc226701316"/>
      <w:bookmarkEnd w:id="112"/>
      <w:r w:rsidRPr="005236AD">
        <w:t>Telegraf.lv, 09.04.2026, Почти 10 млрд евро: как выросли пенсионные накопления</w:t>
      </w:r>
      <w:bookmarkEnd w:id="173"/>
    </w:p>
    <w:p w14:paraId="7C778186" w14:textId="77777777" w:rsidR="00BD0426" w:rsidRPr="005236AD" w:rsidRDefault="00BD0426" w:rsidP="00EC26DD">
      <w:pPr>
        <w:pStyle w:val="3"/>
      </w:pPr>
      <w:bookmarkStart w:id="174" w:name="_Toc226701317"/>
      <w:r w:rsidRPr="005236AD">
        <w:t>Накопленный пенсионный капитал по инвестиционным планам государственной схемы фондируемых пенсий, или второго пенсионного уровня, вырос в прошлом году на 13,6% (1,197 млрд евро), составив в конце года 9,974 млрд евро, сообщает Банк Латвии.</w:t>
      </w:r>
      <w:bookmarkEnd w:id="174"/>
    </w:p>
    <w:p w14:paraId="0FB0EF6A" w14:textId="77777777" w:rsidR="00BD0426" w:rsidRPr="005236AD" w:rsidRDefault="00BD0426" w:rsidP="00BD0426">
      <w:r w:rsidRPr="005236AD">
        <w:t>В том числе за счет инвестиционной деятельности накопленный пенсионный капитал в 2025 году вырос на 556,257 млн евро, тогда как сумма средств, полученных от Государственного агентства социального страхования (ГАСС), составила 2,152 млрд евро. В то же время выплаченные ГАСС суммы составили в прошлом году 1,511 млрд евро.</w:t>
      </w:r>
    </w:p>
    <w:p w14:paraId="11DD6132" w14:textId="77777777" w:rsidR="00BD0426" w:rsidRPr="005236AD" w:rsidRDefault="00BD0426" w:rsidP="00BD0426">
      <w:r w:rsidRPr="005236AD">
        <w:t>Как сообщат Банк Латвии, средняя доходность всех видов инвестиционных планов государственной схемы фондируемых пенсий с начала года была положительной: доходность активных инвестиционных планов в среднем составила 6,15%, доходность сбалансированных планов - 4,84%, а доходность консервативных планов - 3,74%.</w:t>
      </w:r>
    </w:p>
    <w:p w14:paraId="682A7CE9" w14:textId="57FDE3F4" w:rsidR="00CA32BC" w:rsidRPr="005236AD" w:rsidRDefault="000A185D" w:rsidP="00BD0426">
      <w:hyperlink r:id="rId56" w:history="1">
        <w:r w:rsidR="00BD0426" w:rsidRPr="005236AD">
          <w:rPr>
            <w:rStyle w:val="a3"/>
          </w:rPr>
          <w:t>https://telegraf.lv/ekonomika/item/9181712-pochti-10-mlrd-evro-kak-vyrosli-pensionnye-nakopleniya</w:t>
        </w:r>
      </w:hyperlink>
    </w:p>
    <w:p w14:paraId="59317C03" w14:textId="06C43A54" w:rsidR="005E3D1C" w:rsidRDefault="005E3D1C" w:rsidP="005E3D1C">
      <w:pPr>
        <w:pStyle w:val="2"/>
      </w:pPr>
      <w:bookmarkStart w:id="175" w:name="_Toc226701318"/>
      <w:r>
        <w:rPr>
          <w:lang w:val="en-US"/>
        </w:rPr>
        <w:lastRenderedPageBreak/>
        <w:t>Vietnam</w:t>
      </w:r>
      <w:r w:rsidRPr="005E3D1C">
        <w:t>.</w:t>
      </w:r>
      <w:r>
        <w:rPr>
          <w:lang w:val="en-US"/>
        </w:rPr>
        <w:t>vn</w:t>
      </w:r>
      <w:r w:rsidRPr="005E3D1C">
        <w:t xml:space="preserve">, 10.04.2026, </w:t>
      </w:r>
      <w:r>
        <w:t>Какие лица имеют право на дополнительные пенсионные выплаты начиная с 10 мая 2026 года?</w:t>
      </w:r>
      <w:bookmarkEnd w:id="175"/>
    </w:p>
    <w:p w14:paraId="2A389383" w14:textId="5A6F703B" w:rsidR="00BD0426" w:rsidRPr="009473A3" w:rsidRDefault="005E3D1C" w:rsidP="005E3D1C">
      <w:pPr>
        <w:pStyle w:val="3"/>
      </w:pPr>
      <w:bookmarkStart w:id="176" w:name="_Toc226701319"/>
      <w:r>
        <w:t>Читатель спрашивает: В каких случаях могут быть выплачены дополнительные пенсионные пособия с 10 мая 2026 года?</w:t>
      </w:r>
      <w:bookmarkEnd w:id="176"/>
    </w:p>
    <w:p w14:paraId="1C0534AF" w14:textId="77777777" w:rsidR="005E3D1C" w:rsidRPr="005E3D1C" w:rsidRDefault="005E3D1C" w:rsidP="005E3D1C">
      <w:r w:rsidRPr="005E3D1C">
        <w:t>В связи с этим, Постановление 85/2026/</w:t>
      </w:r>
      <w:r w:rsidRPr="005E3D1C">
        <w:rPr>
          <w:lang w:val="en-US"/>
        </w:rPr>
        <w:t>ND</w:t>
      </w:r>
      <w:r w:rsidRPr="005E3D1C">
        <w:t>-</w:t>
      </w:r>
      <w:r w:rsidRPr="005E3D1C">
        <w:rPr>
          <w:lang w:val="en-US"/>
        </w:rPr>
        <w:t>CP</w:t>
      </w:r>
      <w:r w:rsidRPr="005E3D1C">
        <w:t xml:space="preserve"> о дополнительном пенсионном страховании, вступающее в силу с 10 мая 2026 года, определяет случаи, в которых имеют право на получение выплат по дополнительному пенсионному страхованию.</w:t>
      </w:r>
    </w:p>
    <w:p w14:paraId="6292D4A0" w14:textId="77777777" w:rsidR="005E3D1C" w:rsidRPr="005E3D1C" w:rsidRDefault="005E3D1C" w:rsidP="005E3D1C">
      <w:r w:rsidRPr="005E3D1C">
        <w:t>В соответствии со статьей 5 Указа 85/2026/</w:t>
      </w:r>
      <w:r w:rsidRPr="005E3D1C">
        <w:rPr>
          <w:lang w:val="en-US"/>
        </w:rPr>
        <w:t>ND</w:t>
      </w:r>
      <w:r w:rsidRPr="005E3D1C">
        <w:t>-</w:t>
      </w:r>
      <w:r w:rsidRPr="005E3D1C">
        <w:rPr>
          <w:lang w:val="en-US"/>
        </w:rPr>
        <w:t>CP</w:t>
      </w:r>
      <w:r w:rsidRPr="005E3D1C">
        <w:t xml:space="preserve"> устанавливается следующее:</w:t>
      </w:r>
    </w:p>
    <w:p w14:paraId="24511BDF" w14:textId="6A90A3C8" w:rsidR="005E3D1C" w:rsidRPr="005E3D1C" w:rsidRDefault="005E3D1C" w:rsidP="005E3D1C">
      <w:r w:rsidRPr="005E3D1C">
        <w:t>Условия, при которых работники имеют право участвовать в дополнительном пенсионном страховании и получать взносы работодателя, а также доход от инвестиций, полученных от этих взносов, должны быть четко оговорены в письменном соглашении между работодателем и работником.</w:t>
      </w:r>
    </w:p>
    <w:p w14:paraId="1B0BF7CE" w14:textId="77777777" w:rsidR="005E3D1C" w:rsidRPr="005E3D1C" w:rsidRDefault="005E3D1C" w:rsidP="005E3D1C">
      <w:r w:rsidRPr="005E3D1C">
        <w:t>В случаях, когда работодатель устанавливает минимальный стаж работы для сотрудников, он не должен превышать 5 лет.</w:t>
      </w:r>
    </w:p>
    <w:p w14:paraId="352E478B" w14:textId="77777777" w:rsidR="005E3D1C" w:rsidRPr="005E3D1C" w:rsidRDefault="005E3D1C" w:rsidP="005E3D1C">
      <w:r w:rsidRPr="005E3D1C">
        <w:t>Сотрудники, участвующие в дополнительном пенсионном страховании, имеют право на взнос работодателя и доход от инвестиций, полученных от этого взноса, при соблюдении условий, указанных в пункте 3 настоящей статьи, или при подаче заявления в одном из следующих случаев:</w:t>
      </w:r>
    </w:p>
    <w:p w14:paraId="4B7B71B1" w14:textId="77777777" w:rsidR="005E3D1C" w:rsidRPr="005E3D1C" w:rsidRDefault="005E3D1C" w:rsidP="005E3D1C">
      <w:r w:rsidRPr="005E3D1C">
        <w:t>Он умер.</w:t>
      </w:r>
    </w:p>
    <w:p w14:paraId="59C5771B" w14:textId="77777777" w:rsidR="005E3D1C" w:rsidRPr="005E3D1C" w:rsidRDefault="005E3D1C" w:rsidP="005E3D1C">
      <w:r w:rsidRPr="005E3D1C">
        <w:t>В настоящее время страдает одним из следующих заболеваний: рак, полиомиелит, декомпенсированный цирроз печени, тяжелый туберкулез, СПИД.</w:t>
      </w:r>
    </w:p>
    <w:p w14:paraId="07771E8E" w14:textId="77777777" w:rsidR="005E3D1C" w:rsidRPr="005E3D1C" w:rsidRDefault="005E3D1C" w:rsidP="005E3D1C">
      <w:r w:rsidRPr="005E3D1C">
        <w:t>Степень инвалидности 81% или выше; тяжелая форма инвалидности.</w:t>
      </w:r>
    </w:p>
    <w:p w14:paraId="7FDBD598" w14:textId="2C0C10F0" w:rsidR="005E3D1C" w:rsidRPr="005E3D1C" w:rsidRDefault="005E3D1C" w:rsidP="005E3D1C">
      <w:r w:rsidRPr="005E3D1C">
        <w:t>Иностранные работники, которые больше не проживают во Вьетнаме, или чьи разрешения на работу, профессиональные сертификаты или лицензии истекли и не были продлены.</w:t>
      </w:r>
    </w:p>
    <w:p w14:paraId="73B3028B" w14:textId="77777777" w:rsidR="005E3D1C" w:rsidRPr="005E3D1C" w:rsidRDefault="005E3D1C" w:rsidP="005E3D1C">
      <w:r w:rsidRPr="005E3D1C">
        <w:t xml:space="preserve">Источник: </w:t>
      </w:r>
      <w:r w:rsidRPr="005E3D1C">
        <w:rPr>
          <w:lang w:val="en-US"/>
        </w:rPr>
        <w:t>https</w:t>
      </w:r>
      <w:r w:rsidRPr="005E3D1C">
        <w:t>://</w:t>
      </w:r>
      <w:r w:rsidRPr="005E3D1C">
        <w:rPr>
          <w:lang w:val="en-US"/>
        </w:rPr>
        <w:t>baotintuc</w:t>
      </w:r>
      <w:r w:rsidRPr="005E3D1C">
        <w:t>.</w:t>
      </w:r>
      <w:r w:rsidRPr="005E3D1C">
        <w:rPr>
          <w:lang w:val="en-US"/>
        </w:rPr>
        <w:t>vn</w:t>
      </w:r>
      <w:r w:rsidRPr="005E3D1C">
        <w:t>/</w:t>
      </w:r>
      <w:r w:rsidRPr="005E3D1C">
        <w:rPr>
          <w:lang w:val="en-US"/>
        </w:rPr>
        <w:t>giai</w:t>
      </w:r>
      <w:r w:rsidRPr="005E3D1C">
        <w:t>-</w:t>
      </w:r>
      <w:r w:rsidRPr="005E3D1C">
        <w:rPr>
          <w:lang w:val="en-US"/>
        </w:rPr>
        <w:t>ma</w:t>
      </w:r>
      <w:r w:rsidRPr="005E3D1C">
        <w:t>-</w:t>
      </w:r>
      <w:r w:rsidRPr="005E3D1C">
        <w:rPr>
          <w:lang w:val="en-US"/>
        </w:rPr>
        <w:t>muon</w:t>
      </w:r>
      <w:r w:rsidRPr="005E3D1C">
        <w:t>-</w:t>
      </w:r>
      <w:r w:rsidRPr="005E3D1C">
        <w:rPr>
          <w:lang w:val="en-US"/>
        </w:rPr>
        <w:t>mat</w:t>
      </w:r>
      <w:r w:rsidRPr="005E3D1C">
        <w:t>/</w:t>
      </w:r>
      <w:r w:rsidRPr="005E3D1C">
        <w:rPr>
          <w:lang w:val="en-US"/>
        </w:rPr>
        <w:t>nhung</w:t>
      </w:r>
      <w:r w:rsidRPr="005E3D1C">
        <w:t>-</w:t>
      </w:r>
      <w:r w:rsidRPr="005E3D1C">
        <w:rPr>
          <w:lang w:val="en-US"/>
        </w:rPr>
        <w:t>truong</w:t>
      </w:r>
      <w:r w:rsidRPr="005E3D1C">
        <w:t>-</w:t>
      </w:r>
      <w:r w:rsidRPr="005E3D1C">
        <w:rPr>
          <w:lang w:val="en-US"/>
        </w:rPr>
        <w:t>hop</w:t>
      </w:r>
      <w:r w:rsidRPr="005E3D1C">
        <w:t>-</w:t>
      </w:r>
      <w:r w:rsidRPr="005E3D1C">
        <w:rPr>
          <w:lang w:val="en-US"/>
        </w:rPr>
        <w:t>nao</w:t>
      </w:r>
      <w:r w:rsidRPr="005E3D1C">
        <w:t>-</w:t>
      </w:r>
      <w:r w:rsidRPr="005E3D1C">
        <w:rPr>
          <w:lang w:val="en-US"/>
        </w:rPr>
        <w:t>duoc</w:t>
      </w:r>
      <w:r w:rsidRPr="005E3D1C">
        <w:t>-</w:t>
      </w:r>
      <w:r w:rsidRPr="005E3D1C">
        <w:rPr>
          <w:lang w:val="en-US"/>
        </w:rPr>
        <w:t>huong</w:t>
      </w:r>
      <w:r w:rsidRPr="005E3D1C">
        <w:t>-</w:t>
      </w:r>
      <w:r w:rsidRPr="005E3D1C">
        <w:rPr>
          <w:lang w:val="en-US"/>
        </w:rPr>
        <w:t>bao</w:t>
      </w:r>
      <w:r w:rsidRPr="005E3D1C">
        <w:t>-</w:t>
      </w:r>
      <w:r w:rsidRPr="005E3D1C">
        <w:rPr>
          <w:lang w:val="en-US"/>
        </w:rPr>
        <w:t>hiem</w:t>
      </w:r>
      <w:r w:rsidRPr="005E3D1C">
        <w:t>-</w:t>
      </w:r>
      <w:r w:rsidRPr="005E3D1C">
        <w:rPr>
          <w:lang w:val="en-US"/>
        </w:rPr>
        <w:t>huu</w:t>
      </w:r>
      <w:r w:rsidRPr="005E3D1C">
        <w:t>-</w:t>
      </w:r>
      <w:r w:rsidRPr="005E3D1C">
        <w:rPr>
          <w:lang w:val="en-US"/>
        </w:rPr>
        <w:t>tri</w:t>
      </w:r>
      <w:r w:rsidRPr="005E3D1C">
        <w:t>-</w:t>
      </w:r>
      <w:r w:rsidRPr="005E3D1C">
        <w:rPr>
          <w:lang w:val="en-US"/>
        </w:rPr>
        <w:t>bo</w:t>
      </w:r>
      <w:r w:rsidRPr="005E3D1C">
        <w:t>-</w:t>
      </w:r>
      <w:r w:rsidRPr="005E3D1C">
        <w:rPr>
          <w:lang w:val="en-US"/>
        </w:rPr>
        <w:t>sung</w:t>
      </w:r>
      <w:r w:rsidRPr="005E3D1C">
        <w:t>-</w:t>
      </w:r>
      <w:r w:rsidRPr="005E3D1C">
        <w:rPr>
          <w:lang w:val="en-US"/>
        </w:rPr>
        <w:t>tu</w:t>
      </w:r>
      <w:r w:rsidRPr="005E3D1C">
        <w:t>-</w:t>
      </w:r>
      <w:r w:rsidRPr="005E3D1C">
        <w:rPr>
          <w:lang w:val="en-US"/>
        </w:rPr>
        <w:t>ngay</w:t>
      </w:r>
      <w:r w:rsidRPr="005E3D1C">
        <w:t>-1052026-20260409170015923.</w:t>
      </w:r>
      <w:r w:rsidRPr="005E3D1C">
        <w:rPr>
          <w:lang w:val="en-US"/>
        </w:rPr>
        <w:t>htm</w:t>
      </w:r>
    </w:p>
    <w:p w14:paraId="42F38C4C" w14:textId="7E1D5183" w:rsidR="005E3D1C" w:rsidRPr="005E3D1C" w:rsidRDefault="000A185D" w:rsidP="005E3D1C">
      <w:hyperlink r:id="rId57" w:history="1">
        <w:r w:rsidR="005E3D1C" w:rsidRPr="007C6A84">
          <w:rPr>
            <w:rStyle w:val="a3"/>
          </w:rPr>
          <w:t>https://www.vietnam.vn/ru/nhung-truong-hop-nao-duoc-huong-bao-hiem-huu-tri-bo-sung-tu-ngay-10-5-2026</w:t>
        </w:r>
      </w:hyperlink>
      <w:r w:rsidR="005E3D1C" w:rsidRPr="005E3D1C">
        <w:t xml:space="preserve"> </w:t>
      </w:r>
    </w:p>
    <w:sectPr w:rsidR="005E3D1C" w:rsidRPr="005E3D1C"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856EE" w14:textId="77777777" w:rsidR="000A185D" w:rsidRDefault="000A185D">
      <w:r>
        <w:separator/>
      </w:r>
    </w:p>
  </w:endnote>
  <w:endnote w:type="continuationSeparator" w:id="0">
    <w:p w14:paraId="38635936" w14:textId="77777777" w:rsidR="000A185D" w:rsidRDefault="000A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549A338"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1481E" w:rsidRPr="0091481E">
      <w:rPr>
        <w:rFonts w:ascii="Cambria" w:hAnsi="Cambria"/>
        <w:b/>
        <w:noProof/>
      </w:rPr>
      <w:t>85</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A905" w14:textId="77777777" w:rsidR="000A185D" w:rsidRDefault="000A185D">
      <w:r>
        <w:separator/>
      </w:r>
    </w:p>
  </w:footnote>
  <w:footnote w:type="continuationSeparator" w:id="0">
    <w:p w14:paraId="43A11931" w14:textId="77777777" w:rsidR="000A185D" w:rsidRDefault="000A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F050A2"/>
    <w:multiLevelType w:val="singleLevel"/>
    <w:tmpl w:val="3C8C44DE"/>
    <w:lvl w:ilvl="0">
      <w:start w:val="1"/>
      <w:numFmt w:val="decimal"/>
      <w:lvlText w:val="%1."/>
      <w:lvlJc w:val="left"/>
      <w:pPr>
        <w:ind w:left="420" w:hanging="360"/>
      </w:pPr>
    </w:lvl>
  </w:abstractNum>
  <w:abstractNum w:abstractNumId="19" w15:restartNumberingAfterBreak="0">
    <w:nsid w:val="3F3F026D"/>
    <w:multiLevelType w:val="singleLevel"/>
    <w:tmpl w:val="98903122"/>
    <w:lvl w:ilvl="0">
      <w:numFmt w:val="bullet"/>
      <w:lvlText w:val="•"/>
      <w:lvlJc w:val="left"/>
      <w:pPr>
        <w:ind w:left="420" w:hanging="360"/>
      </w:p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29"/>
  </w:num>
  <w:num w:numId="4">
    <w:abstractNumId w:val="17"/>
  </w:num>
  <w:num w:numId="5">
    <w:abstractNumId w:val="2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8"/>
  </w:num>
  <w:num w:numId="25">
    <w:abstractNumId w:val="22"/>
  </w:num>
  <w:num w:numId="26">
    <w:abstractNumId w:val="13"/>
  </w:num>
  <w:num w:numId="27">
    <w:abstractNumId w:val="11"/>
  </w:num>
  <w:num w:numId="28">
    <w:abstractNumId w:val="24"/>
  </w:num>
  <w:num w:numId="29">
    <w:abstractNumId w:val="25"/>
  </w:num>
  <w:num w:numId="30">
    <w:abstractNumId w:val="14"/>
  </w:num>
  <w:num w:numId="31">
    <w:abstractNumId w:val="19"/>
    <w:lvlOverride w:ilvl="0">
      <w:startOverride w:val="1"/>
    </w:lvlOverride>
  </w:num>
  <w:num w:numId="32">
    <w:abstractNumId w:val="19"/>
    <w:lvlOverride w:ilvl="0">
      <w:startOverride w:val="1"/>
    </w:lvlOverride>
  </w:num>
  <w:num w:numId="33">
    <w:abstractNumId w:val="18"/>
    <w:lvlOverride w:ilvl="0">
      <w:startOverride w:val="1"/>
    </w:lvlOverride>
  </w:num>
  <w:num w:numId="3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01C"/>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140"/>
    <w:rsid w:val="00035A6F"/>
    <w:rsid w:val="00035EF6"/>
    <w:rsid w:val="0003736E"/>
    <w:rsid w:val="0003750D"/>
    <w:rsid w:val="00040453"/>
    <w:rsid w:val="00040688"/>
    <w:rsid w:val="0004081E"/>
    <w:rsid w:val="000425D1"/>
    <w:rsid w:val="00042F75"/>
    <w:rsid w:val="00042FEE"/>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4F9E"/>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452"/>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4C5"/>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185D"/>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8FA"/>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C1C"/>
    <w:rsid w:val="00166DFC"/>
    <w:rsid w:val="0016758D"/>
    <w:rsid w:val="00167C8E"/>
    <w:rsid w:val="0017004C"/>
    <w:rsid w:val="001705F6"/>
    <w:rsid w:val="0017060F"/>
    <w:rsid w:val="00170DFA"/>
    <w:rsid w:val="00171441"/>
    <w:rsid w:val="0017250F"/>
    <w:rsid w:val="0017274B"/>
    <w:rsid w:val="001736D6"/>
    <w:rsid w:val="00173FEE"/>
    <w:rsid w:val="001745DE"/>
    <w:rsid w:val="001751D2"/>
    <w:rsid w:val="00175548"/>
    <w:rsid w:val="00175EBD"/>
    <w:rsid w:val="001767AE"/>
    <w:rsid w:val="00176BD6"/>
    <w:rsid w:val="00176EB0"/>
    <w:rsid w:val="0017723E"/>
    <w:rsid w:val="001774EC"/>
    <w:rsid w:val="001776C5"/>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2B2D"/>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6EF7"/>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446"/>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E2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B7FAC"/>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04ED"/>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BA0"/>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1F3"/>
    <w:rsid w:val="00326484"/>
    <w:rsid w:val="003264E5"/>
    <w:rsid w:val="003267B8"/>
    <w:rsid w:val="00326C58"/>
    <w:rsid w:val="0032797B"/>
    <w:rsid w:val="00327A72"/>
    <w:rsid w:val="00330942"/>
    <w:rsid w:val="00330C1E"/>
    <w:rsid w:val="00330EBD"/>
    <w:rsid w:val="00331B49"/>
    <w:rsid w:val="00331FF6"/>
    <w:rsid w:val="0033218B"/>
    <w:rsid w:val="00333A7A"/>
    <w:rsid w:val="0033428D"/>
    <w:rsid w:val="003347FD"/>
    <w:rsid w:val="00335313"/>
    <w:rsid w:val="00335830"/>
    <w:rsid w:val="00335B70"/>
    <w:rsid w:val="003406E7"/>
    <w:rsid w:val="003407BF"/>
    <w:rsid w:val="00340FCD"/>
    <w:rsid w:val="00341C3C"/>
    <w:rsid w:val="0034257C"/>
    <w:rsid w:val="00342AF0"/>
    <w:rsid w:val="003430E4"/>
    <w:rsid w:val="0034317A"/>
    <w:rsid w:val="00343AA4"/>
    <w:rsid w:val="00344015"/>
    <w:rsid w:val="00344102"/>
    <w:rsid w:val="003446E5"/>
    <w:rsid w:val="0034488C"/>
    <w:rsid w:val="0034560F"/>
    <w:rsid w:val="00345DEB"/>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BC6"/>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2F92"/>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5B9C"/>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64D"/>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A4C"/>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688"/>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5772"/>
    <w:rsid w:val="0051652E"/>
    <w:rsid w:val="00516DA0"/>
    <w:rsid w:val="0051783C"/>
    <w:rsid w:val="00517DCA"/>
    <w:rsid w:val="005200FA"/>
    <w:rsid w:val="005207A1"/>
    <w:rsid w:val="00520CA8"/>
    <w:rsid w:val="0052165F"/>
    <w:rsid w:val="00522AD0"/>
    <w:rsid w:val="00522CC6"/>
    <w:rsid w:val="00523219"/>
    <w:rsid w:val="005236AD"/>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2A0"/>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2FD"/>
    <w:rsid w:val="005529F5"/>
    <w:rsid w:val="00552CC9"/>
    <w:rsid w:val="00554A84"/>
    <w:rsid w:val="005556BE"/>
    <w:rsid w:val="00555946"/>
    <w:rsid w:val="00556116"/>
    <w:rsid w:val="0055686C"/>
    <w:rsid w:val="00557218"/>
    <w:rsid w:val="00557361"/>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402"/>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3D1C"/>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1A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3DD4"/>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AA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0FA"/>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3F99"/>
    <w:rsid w:val="00674CE4"/>
    <w:rsid w:val="00675253"/>
    <w:rsid w:val="00675472"/>
    <w:rsid w:val="0067658D"/>
    <w:rsid w:val="00676880"/>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2A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3D11"/>
    <w:rsid w:val="006A53D2"/>
    <w:rsid w:val="006A55B3"/>
    <w:rsid w:val="006A5812"/>
    <w:rsid w:val="006A5E45"/>
    <w:rsid w:val="006A62C0"/>
    <w:rsid w:val="006A63DE"/>
    <w:rsid w:val="006A7B7B"/>
    <w:rsid w:val="006B0104"/>
    <w:rsid w:val="006B0249"/>
    <w:rsid w:val="006B1BB9"/>
    <w:rsid w:val="006B375D"/>
    <w:rsid w:val="006B4051"/>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65B"/>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21D"/>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5555"/>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244"/>
    <w:rsid w:val="008C4A28"/>
    <w:rsid w:val="008C4F54"/>
    <w:rsid w:val="008C578A"/>
    <w:rsid w:val="008C5CAB"/>
    <w:rsid w:val="008C5E42"/>
    <w:rsid w:val="008C64BC"/>
    <w:rsid w:val="008C694D"/>
    <w:rsid w:val="008C696B"/>
    <w:rsid w:val="008C6B9C"/>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14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481E"/>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0771"/>
    <w:rsid w:val="00930F0E"/>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3A3"/>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6A0"/>
    <w:rsid w:val="00963768"/>
    <w:rsid w:val="0096382E"/>
    <w:rsid w:val="00964930"/>
    <w:rsid w:val="00964AC9"/>
    <w:rsid w:val="00964BD2"/>
    <w:rsid w:val="00966862"/>
    <w:rsid w:val="0096696B"/>
    <w:rsid w:val="00966D42"/>
    <w:rsid w:val="0096770D"/>
    <w:rsid w:val="00970136"/>
    <w:rsid w:val="009708A3"/>
    <w:rsid w:val="0097091C"/>
    <w:rsid w:val="0097112F"/>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59B"/>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65F"/>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155"/>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2E"/>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01E"/>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245"/>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3D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36B"/>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E4D"/>
    <w:rsid w:val="00AC0BBC"/>
    <w:rsid w:val="00AC0F0D"/>
    <w:rsid w:val="00AC1196"/>
    <w:rsid w:val="00AC134F"/>
    <w:rsid w:val="00AC16B4"/>
    <w:rsid w:val="00AC197C"/>
    <w:rsid w:val="00AC1BA7"/>
    <w:rsid w:val="00AC20D6"/>
    <w:rsid w:val="00AC2664"/>
    <w:rsid w:val="00AC2A3F"/>
    <w:rsid w:val="00AC2BB8"/>
    <w:rsid w:val="00AC424C"/>
    <w:rsid w:val="00AC4509"/>
    <w:rsid w:val="00AC45AC"/>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401"/>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6C3A"/>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0A1E"/>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1AA"/>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4CD"/>
    <w:rsid w:val="00BB66FF"/>
    <w:rsid w:val="00BB7082"/>
    <w:rsid w:val="00BB71D3"/>
    <w:rsid w:val="00BB7908"/>
    <w:rsid w:val="00BB79F6"/>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596D"/>
    <w:rsid w:val="00BC6447"/>
    <w:rsid w:val="00BC6484"/>
    <w:rsid w:val="00BC7037"/>
    <w:rsid w:val="00BC7CE2"/>
    <w:rsid w:val="00BD0426"/>
    <w:rsid w:val="00BD0852"/>
    <w:rsid w:val="00BD0899"/>
    <w:rsid w:val="00BD0ABD"/>
    <w:rsid w:val="00BD143C"/>
    <w:rsid w:val="00BD1470"/>
    <w:rsid w:val="00BD14DD"/>
    <w:rsid w:val="00BD1C02"/>
    <w:rsid w:val="00BD229E"/>
    <w:rsid w:val="00BD246D"/>
    <w:rsid w:val="00BD3119"/>
    <w:rsid w:val="00BD3BB3"/>
    <w:rsid w:val="00BD41BD"/>
    <w:rsid w:val="00BD4640"/>
    <w:rsid w:val="00BD46EB"/>
    <w:rsid w:val="00BD4CCC"/>
    <w:rsid w:val="00BD512B"/>
    <w:rsid w:val="00BD5389"/>
    <w:rsid w:val="00BD5C5E"/>
    <w:rsid w:val="00BD688B"/>
    <w:rsid w:val="00BD68D4"/>
    <w:rsid w:val="00BD6FA0"/>
    <w:rsid w:val="00BD7063"/>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77A49"/>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1CC"/>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839"/>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2FD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5EC7"/>
    <w:rsid w:val="00E2678A"/>
    <w:rsid w:val="00E27339"/>
    <w:rsid w:val="00E27818"/>
    <w:rsid w:val="00E27BBD"/>
    <w:rsid w:val="00E31886"/>
    <w:rsid w:val="00E31ACD"/>
    <w:rsid w:val="00E31C6C"/>
    <w:rsid w:val="00E32D4C"/>
    <w:rsid w:val="00E36AA3"/>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297"/>
    <w:rsid w:val="00E9145F"/>
    <w:rsid w:val="00E915B9"/>
    <w:rsid w:val="00E91834"/>
    <w:rsid w:val="00E935D5"/>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26DD"/>
    <w:rsid w:val="00EC3B0B"/>
    <w:rsid w:val="00EC429D"/>
    <w:rsid w:val="00EC4945"/>
    <w:rsid w:val="00EC49F4"/>
    <w:rsid w:val="00EC4B7A"/>
    <w:rsid w:val="00EC548A"/>
    <w:rsid w:val="00EC5623"/>
    <w:rsid w:val="00EC5C75"/>
    <w:rsid w:val="00EC6982"/>
    <w:rsid w:val="00EC7677"/>
    <w:rsid w:val="00EC7BDB"/>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901"/>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848"/>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4A3"/>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96C"/>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3D2B"/>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891"/>
    <w:rsid w:val="00FF3E7E"/>
    <w:rsid w:val="00FF4EAE"/>
    <w:rsid w:val="00FF5157"/>
    <w:rsid w:val="00FF5BD9"/>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B64C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9636A0"/>
    <w:rPr>
      <w:color w:val="605E5C"/>
      <w:shd w:val="clear" w:color="auto" w:fill="E1DFDD"/>
    </w:rPr>
  </w:style>
  <w:style w:type="character" w:customStyle="1" w:styleId="50">
    <w:name w:val="Заголовок 5 Знак"/>
    <w:basedOn w:val="a0"/>
    <w:link w:val="5"/>
    <w:semiHidden/>
    <w:rsid w:val="00BB64C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quote/news/article/69d662809a794722f618fb6e" TargetMode="External"/><Relationship Id="rId18" Type="http://schemas.openxmlformats.org/officeDocument/2006/relationships/hyperlink" Target="http://pbroker.ru/?p=81956" TargetMode="External"/><Relationship Id="rId26" Type="http://schemas.openxmlformats.org/officeDocument/2006/relationships/hyperlink" Target="https://lenta.ru/news/2026/04/10/v-gosdume-nazvali-razmer-pensii-nikogda-ne-rabotavshih-rossiyan/" TargetMode="External"/><Relationship Id="rId39" Type="http://schemas.openxmlformats.org/officeDocument/2006/relationships/hyperlink" Target="https://www.vedomosti.ru/economics/news/2026/04/09/1189014-bank-rossii" TargetMode="External"/><Relationship Id="rId21" Type="http://schemas.openxmlformats.org/officeDocument/2006/relationships/hyperlink" Target="https://regnum.ru/news/4030146" TargetMode="External"/><Relationship Id="rId34" Type="http://schemas.openxmlformats.org/officeDocument/2006/relationships/hyperlink" Target="https://ru.themoscowtimes.com/2026/04/09/v-byudzhete-pensionnogo-fonda-rossii-obrazovalas-rekordnaya-v-istorii-dira-na-12-trilliona-rublei-a192248" TargetMode="External"/><Relationship Id="rId42" Type="http://schemas.openxmlformats.org/officeDocument/2006/relationships/hyperlink" Target="https://www.interfax-russia.ru/moscow/news/komitet-gosdumy-dorabotal-zakonoproekt-o-edinom-reestre-uchastnikov-finansovogo-rynka" TargetMode="External"/><Relationship Id="rId47" Type="http://schemas.openxmlformats.org/officeDocument/2006/relationships/hyperlink" Target="https://belta.by/society/view/pravitelstvo-aktualizirovalo-spiski-dlja-professionalnogo-pensionnogo-strahovanija-774549-2026/" TargetMode="External"/><Relationship Id="rId50" Type="http://schemas.openxmlformats.org/officeDocument/2006/relationships/image" Target="media/image3.jpeg"/><Relationship Id="rId55" Type="http://schemas.openxmlformats.org/officeDocument/2006/relationships/hyperlink" Target="https://www.tazabek.kg/news:244708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apf.ru/news/napf_news_market/pozdravlyaem-ao-npf-apk-fond-s-dnem-rozhdeniya/" TargetMode="External"/><Relationship Id="rId29" Type="http://schemas.openxmlformats.org/officeDocument/2006/relationships/hyperlink" Target="https://www.pravda.ru/economics/2343403-pensionnaya-sistema-proverka-strahovshchika/" TargetMode="External"/><Relationship Id="rId11" Type="http://schemas.openxmlformats.org/officeDocument/2006/relationships/hyperlink" Target="https://www.m24.ru/news/obshchestvo/09042026/890061" TargetMode="External"/><Relationship Id="rId24" Type="http://schemas.openxmlformats.org/officeDocument/2006/relationships/hyperlink" Target="https://tass.ru/obschestvo/27050203" TargetMode="External"/><Relationship Id="rId32" Type="http://schemas.openxmlformats.org/officeDocument/2006/relationships/hyperlink" Target="https://tsargrad.tv/news/kak-v-2026-godu-zabrat-nakopitelnuju-chast-pensii-edinovremenno_1638677" TargetMode="External"/><Relationship Id="rId37" Type="http://schemas.openxmlformats.org/officeDocument/2006/relationships/hyperlink" Target="https://www.vedomosti.ru/economics/news/2026/04/09/1189177-siluanov-nazval-planovimi" TargetMode="External"/><Relationship Id="rId40" Type="http://schemas.openxmlformats.org/officeDocument/2006/relationships/hyperlink" Target="https://www.vedomosti.ru/finance/news/2026/04/09/1189246-tsb-mogut-dat?from=newsline" TargetMode="External"/><Relationship Id="rId45" Type="http://schemas.openxmlformats.org/officeDocument/2006/relationships/hyperlink" Target="https://life.ru/p/1861567" TargetMode="External"/><Relationship Id="rId53" Type="http://schemas.openxmlformats.org/officeDocument/2006/relationships/hyperlink" Target="https://lsm.kz/novaya-pensionnaya-model-mnenie"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niasam.ru/obschestvo/vsyo-bolshe-zhitelej-regiona-doveryayut-programme-dolgosrochnyh-sberezhenij-273023.html" TargetMode="External"/><Relationship Id="rId14" Type="http://schemas.openxmlformats.org/officeDocument/2006/relationships/hyperlink" Target="https://lenta.ru/news/2026/04/09/buduschie-pensionery/" TargetMode="External"/><Relationship Id="rId22" Type="http://schemas.openxmlformats.org/officeDocument/2006/relationships/hyperlink" Target="https://russian.rt.com/russia/news/1617898-vyplaty-pensii-2026-god" TargetMode="External"/><Relationship Id="rId27" Type="http://schemas.openxmlformats.org/officeDocument/2006/relationships/hyperlink" Target="https://www.solidarnost.org/news/srednyaya-pensiya-rabotayuschih-rossiyan-v-fevrale-prevysila-23-tysyachi-rubley.html" TargetMode="External"/><Relationship Id="rId30" Type="http://schemas.openxmlformats.org/officeDocument/2006/relationships/hyperlink" Target="https://www.pravda.ru/economics/2343284-pension-system-russia-7sp/" TargetMode="External"/><Relationship Id="rId35" Type="http://schemas.openxmlformats.org/officeDocument/2006/relationships/hyperlink" Target="https://newsorel.ru/fn_1842467.html" TargetMode="External"/><Relationship Id="rId43" Type="http://schemas.openxmlformats.org/officeDocument/2006/relationships/hyperlink" Target="https://msk1.ru/text/economics/2026/04/09/76356008/" TargetMode="External"/><Relationship Id="rId48" Type="http://schemas.openxmlformats.org/officeDocument/2006/relationships/hyperlink" Target="https://digitalbusiness.kz/2026-04-09/kazahstantsi-kopyat-a-deneg-na-pensionnom-schetu-stanovitsya-menshe-v-enpf-objyasnili-kuda-oni-devayutsya/" TargetMode="External"/><Relationship Id="rId56" Type="http://schemas.openxmlformats.org/officeDocument/2006/relationships/hyperlink" Target="https://telegraf.lv/ekonomika/item/9181712-pochti-10-mlrd-evro-kak-vyrosli-pensionnye-nakopleniya" TargetMode="External"/><Relationship Id="rId8" Type="http://schemas.openxmlformats.org/officeDocument/2006/relationships/hyperlink" Target="https://tass.ru/ekonomika/27057777" TargetMode="External"/><Relationship Id="rId51"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www.finmarket.ru/main/article/6596158" TargetMode="External"/><Relationship Id="rId17" Type="http://schemas.openxmlformats.org/officeDocument/2006/relationships/hyperlink" Target="https://www.klerk.ru/buh/news/687145/" TargetMode="External"/><Relationship Id="rId25" Type="http://schemas.openxmlformats.org/officeDocument/2006/relationships/hyperlink" Target="https://1prime.ru/20260410/pensiya-868984510.html" TargetMode="External"/><Relationship Id="rId33" Type="http://schemas.openxmlformats.org/officeDocument/2006/relationships/hyperlink" Target="https://primpress.ru/article/133490" TargetMode="External"/><Relationship Id="rId38" Type="http://schemas.openxmlformats.org/officeDocument/2006/relationships/hyperlink" Target="https://www.vedomosti.ru/finance/news/2026/04/09/1189244-tsb-rf-obyasnili" TargetMode="External"/><Relationship Id="rId46" Type="http://schemas.openxmlformats.org/officeDocument/2006/relationships/hyperlink" Target="https://sputnik-georgia.ru/20260409/na-skolko-vyrosli-pensionnye-aktivy-v-gruzii--dannye-za-mart-298026117.html" TargetMode="External"/><Relationship Id="rId59" Type="http://schemas.openxmlformats.org/officeDocument/2006/relationships/footer" Target="footer1.xml"/><Relationship Id="rId20" Type="http://schemas.openxmlformats.org/officeDocument/2006/relationships/hyperlink" Target="https://regnum.ru/news/4030268" TargetMode="External"/><Relationship Id="rId41" Type="http://schemas.openxmlformats.org/officeDocument/2006/relationships/hyperlink" Target="https://tass.ru/ekonomika/27050561" TargetMode="External"/><Relationship Id="rId54" Type="http://schemas.openxmlformats.org/officeDocument/2006/relationships/hyperlink" Target="https://inbusiness.kz/ru/news/v-mintruda-obyasnili-povyshenie-pensionnogo-vozrasta-dlya-zhenshi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lobalmsk.ru/firmnews/id/37121" TargetMode="External"/><Relationship Id="rId23" Type="http://schemas.openxmlformats.org/officeDocument/2006/relationships/hyperlink" Target="https://russian.rt.com/russia/article/1617842-pensii-rossiyane-maiskie" TargetMode="External"/><Relationship Id="rId28" Type="http://schemas.openxmlformats.org/officeDocument/2006/relationships/hyperlink" Target="https://life.ru/p/1861618" TargetMode="External"/><Relationship Id="rId36" Type="http://schemas.openxmlformats.org/officeDocument/2006/relationships/hyperlink" Target="https://expert.ru/ekonomika/spad-kak-gotovnost-k-rostu/" TargetMode="External"/><Relationship Id="rId49" Type="http://schemas.openxmlformats.org/officeDocument/2006/relationships/image" Target="media/image2.jpeg"/><Relationship Id="rId57" Type="http://schemas.openxmlformats.org/officeDocument/2006/relationships/hyperlink" Target="https://www.vietnam.vn/ru/nhung-truong-hop-nao-duoc-huong-bao-hiem-huu-tri-bo-sung-tu-ngay-10-5-2026" TargetMode="External"/><Relationship Id="rId10" Type="http://schemas.openxmlformats.org/officeDocument/2006/relationships/hyperlink" Target="https://senatinform.ru/news/v_sf_schitayut_chto_vlozheniya_v_npf_budut_rasti_vmeste_s_finansovoy_gramotnostyu/" TargetMode="External"/><Relationship Id="rId31" Type="http://schemas.openxmlformats.org/officeDocument/2006/relationships/hyperlink" Target="https://pnz.ru/pens/kak-proverit-pensiyu-chtoby-na-100-ubeditsya-v-otsutstvii-zanizheniya-vyplat/" TargetMode="External"/><Relationship Id="rId44" Type="http://schemas.openxmlformats.org/officeDocument/2006/relationships/hyperlink" Target="https://www.sravni.ru/text/fondovyj-rynok/" TargetMode="External"/><Relationship Id="rId52" Type="http://schemas.openxmlformats.org/officeDocument/2006/relationships/hyperlink" Target="https://www.caravan.kz/society/pochemu-pensionnye-nakoplenija-stanet-slozhnee-snja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prime.ru/20260410/pensii-8688493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85</Pages>
  <Words>32692</Words>
  <Characters>186345</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218600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57</cp:revision>
  <cp:lastPrinted>2026-04-10T05:17:00Z</cp:lastPrinted>
  <dcterms:created xsi:type="dcterms:W3CDTF">2026-04-01T08:51:00Z</dcterms:created>
  <dcterms:modified xsi:type="dcterms:W3CDTF">2026-04-10T05:17:00Z</dcterms:modified>
  <cp:category>НАПФ</cp:category>
  <cp:contentStatus>И-Консалтинг</cp:contentStatus>
</cp:coreProperties>
</file>